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E566" w14:textId="77777777" w:rsidR="00F12104" w:rsidRDefault="00F12104" w:rsidP="00BE7F76">
      <w:pPr>
        <w:jc w:val="center"/>
        <w:rPr>
          <w:rFonts w:ascii="Baskerville Old Face" w:hAnsi="Baskerville Old Face" w:cs="Arial"/>
          <w:b/>
          <w:sz w:val="28"/>
          <w:szCs w:val="28"/>
        </w:rPr>
      </w:pPr>
    </w:p>
    <w:p w14:paraId="5D376773" w14:textId="77777777" w:rsidR="00F12104" w:rsidRDefault="00BE7F76" w:rsidP="00A11947">
      <w:pPr>
        <w:jc w:val="center"/>
        <w:rPr>
          <w:rFonts w:ascii="Baskerville Old Face" w:hAnsi="Baskerville Old Face" w:cs="Arial"/>
          <w:b/>
          <w:sz w:val="28"/>
          <w:szCs w:val="28"/>
        </w:rPr>
      </w:pPr>
      <w:r w:rsidRPr="00D05908">
        <w:rPr>
          <w:rFonts w:ascii="Baskerville Old Face" w:hAnsi="Baskerville Old Face" w:cs="Arial"/>
          <w:b/>
          <w:sz w:val="28"/>
          <w:szCs w:val="28"/>
        </w:rPr>
        <w:t xml:space="preserve">LEY DE PROYECTOS DE INVERSIÓN Y PRESTACIÓN DE SERVICIOS </w:t>
      </w:r>
    </w:p>
    <w:p w14:paraId="3188881C" w14:textId="77777777" w:rsidR="00BE7F76" w:rsidRDefault="00BE7F76" w:rsidP="00BE7F76">
      <w:pPr>
        <w:jc w:val="center"/>
        <w:rPr>
          <w:rFonts w:ascii="Baskerville Old Face" w:hAnsi="Baskerville Old Face" w:cs="Arial"/>
          <w:b/>
          <w:sz w:val="28"/>
          <w:szCs w:val="28"/>
        </w:rPr>
      </w:pPr>
      <w:r w:rsidRPr="00D05908">
        <w:rPr>
          <w:rFonts w:ascii="Baskerville Old Face" w:hAnsi="Baskerville Old Face" w:cs="Arial"/>
          <w:b/>
          <w:sz w:val="28"/>
          <w:szCs w:val="28"/>
        </w:rPr>
        <w:t>PARA EL ESTADO DE DURANGO</w:t>
      </w:r>
      <w:r w:rsidR="006511B0">
        <w:rPr>
          <w:rFonts w:ascii="Baskerville Old Face" w:hAnsi="Baskerville Old Face" w:cs="Arial"/>
          <w:b/>
          <w:sz w:val="28"/>
          <w:szCs w:val="28"/>
        </w:rPr>
        <w:t>.</w:t>
      </w:r>
    </w:p>
    <w:p w14:paraId="5DDA7223" w14:textId="77777777" w:rsidR="006511B0" w:rsidRPr="006511B0" w:rsidRDefault="006511B0" w:rsidP="00BE7F76">
      <w:pPr>
        <w:jc w:val="center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  <w:lang w:val="it-IT"/>
        </w:rPr>
        <w:t xml:space="preserve">PUBLICADO EN EL </w:t>
      </w:r>
      <w:r w:rsidRPr="006511B0">
        <w:rPr>
          <w:rFonts w:asciiTheme="minorHAnsi" w:hAnsiTheme="minorHAnsi" w:cs="Arial"/>
          <w:sz w:val="16"/>
          <w:szCs w:val="16"/>
          <w:lang w:val="it-IT"/>
        </w:rPr>
        <w:t xml:space="preserve">PERIODICO OFICIAL No. 52, DE FECHA 29  DE JUNIO DEL 2006. </w:t>
      </w:r>
      <w:r>
        <w:rPr>
          <w:rFonts w:asciiTheme="minorHAnsi" w:hAnsiTheme="minorHAnsi" w:cs="Arial"/>
          <w:sz w:val="16"/>
          <w:szCs w:val="16"/>
          <w:lang w:val="it-IT"/>
        </w:rPr>
        <w:t>DECRETO 238, LXIII LEGISLATURA.</w:t>
      </w:r>
    </w:p>
    <w:p w14:paraId="20598BFF" w14:textId="77777777" w:rsidR="00BE7F76" w:rsidRPr="00D05908" w:rsidRDefault="00BE7F76" w:rsidP="00BE7F76">
      <w:pPr>
        <w:jc w:val="center"/>
        <w:rPr>
          <w:rFonts w:ascii="Arial" w:hAnsi="Arial" w:cs="Arial"/>
          <w:sz w:val="28"/>
          <w:szCs w:val="28"/>
        </w:rPr>
      </w:pPr>
    </w:p>
    <w:p w14:paraId="265C82F7" w14:textId="77777777" w:rsidR="00BE7F76" w:rsidRPr="00A73676" w:rsidRDefault="00BE7F76" w:rsidP="00BE7F76">
      <w:pPr>
        <w:jc w:val="center"/>
        <w:rPr>
          <w:rFonts w:ascii="Arial" w:hAnsi="Arial" w:cs="Arial"/>
          <w:sz w:val="22"/>
          <w:szCs w:val="22"/>
        </w:rPr>
      </w:pPr>
    </w:p>
    <w:p w14:paraId="46190297" w14:textId="77777777" w:rsidR="00BE7F76" w:rsidRPr="00A11947" w:rsidRDefault="00A11947" w:rsidP="00BE7F76">
      <w:pPr>
        <w:jc w:val="center"/>
        <w:rPr>
          <w:rFonts w:ascii="Arial" w:hAnsi="Arial" w:cs="Arial"/>
          <w:b/>
          <w:sz w:val="22"/>
          <w:szCs w:val="22"/>
        </w:rPr>
      </w:pPr>
      <w:r w:rsidRPr="00A11947">
        <w:rPr>
          <w:rFonts w:ascii="Arial" w:hAnsi="Arial" w:cs="Arial"/>
          <w:b/>
          <w:sz w:val="22"/>
          <w:szCs w:val="22"/>
        </w:rPr>
        <w:t>CAPÍTULO I</w:t>
      </w:r>
    </w:p>
    <w:p w14:paraId="488531EC" w14:textId="77777777" w:rsidR="00BE7F76" w:rsidRPr="00A11947" w:rsidRDefault="00A11947" w:rsidP="00BE7F76">
      <w:pPr>
        <w:jc w:val="center"/>
        <w:rPr>
          <w:rFonts w:ascii="Arial" w:hAnsi="Arial" w:cs="Arial"/>
          <w:b/>
          <w:sz w:val="22"/>
          <w:szCs w:val="22"/>
        </w:rPr>
      </w:pPr>
      <w:r w:rsidRPr="00A11947">
        <w:rPr>
          <w:rFonts w:ascii="Arial" w:hAnsi="Arial" w:cs="Arial"/>
          <w:b/>
          <w:sz w:val="22"/>
          <w:szCs w:val="22"/>
        </w:rPr>
        <w:t>DISPOSICIONES GENERALES</w:t>
      </w:r>
    </w:p>
    <w:p w14:paraId="38D9071F" w14:textId="77777777" w:rsidR="00BE7F76" w:rsidRPr="00A73676" w:rsidRDefault="00BE7F76" w:rsidP="00BE7F76">
      <w:pPr>
        <w:jc w:val="center"/>
        <w:rPr>
          <w:rFonts w:ascii="Arial" w:hAnsi="Arial" w:cs="Arial"/>
          <w:sz w:val="22"/>
          <w:szCs w:val="22"/>
        </w:rPr>
      </w:pPr>
    </w:p>
    <w:p w14:paraId="78F308AD" w14:textId="77777777" w:rsidR="00BE7F76" w:rsidRPr="00A73676" w:rsidRDefault="0071460C" w:rsidP="00BE7F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ARTÍCULO 1.</w:t>
      </w:r>
      <w:r w:rsidR="00BE7F76" w:rsidRPr="00A73676">
        <w:rPr>
          <w:rFonts w:ascii="Arial" w:hAnsi="Arial" w:cs="Arial"/>
          <w:sz w:val="22"/>
          <w:szCs w:val="22"/>
        </w:rPr>
        <w:t xml:space="preserve"> La presente Ley tiene por objeto regular la evaluación, aprobación, licitación y contratación de Proyectos de Inversión y Prestación de Servicios.</w:t>
      </w:r>
    </w:p>
    <w:p w14:paraId="1EA0BB94" w14:textId="77777777" w:rsidR="00BE7F76" w:rsidRPr="00A73676" w:rsidRDefault="00BE7F76" w:rsidP="00BE7F76">
      <w:pPr>
        <w:tabs>
          <w:tab w:val="left" w:pos="0"/>
          <w:tab w:val="left" w:pos="2835"/>
        </w:tabs>
        <w:jc w:val="both"/>
        <w:rPr>
          <w:rFonts w:ascii="Arial" w:hAnsi="Arial" w:cs="Arial"/>
          <w:bCs/>
          <w:sz w:val="22"/>
          <w:szCs w:val="22"/>
        </w:rPr>
      </w:pPr>
    </w:p>
    <w:p w14:paraId="1748D171" w14:textId="77777777" w:rsidR="00BE7F76" w:rsidRPr="00A73676" w:rsidRDefault="0071460C" w:rsidP="00BE7F76">
      <w:pPr>
        <w:tabs>
          <w:tab w:val="left" w:pos="0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ARTÍCULO 2.</w:t>
      </w:r>
      <w:r w:rsidR="00A11947" w:rsidRPr="00A11947">
        <w:rPr>
          <w:rFonts w:ascii="Arial" w:hAnsi="Arial" w:cs="Arial"/>
          <w:b/>
          <w:sz w:val="22"/>
          <w:szCs w:val="22"/>
        </w:rPr>
        <w:t xml:space="preserve"> </w:t>
      </w:r>
      <w:r w:rsidR="00BE7F76" w:rsidRPr="00A73676">
        <w:rPr>
          <w:rFonts w:ascii="Arial" w:hAnsi="Arial" w:cs="Arial"/>
          <w:sz w:val="22"/>
          <w:szCs w:val="22"/>
        </w:rPr>
        <w:t>Para los efectos de la presente Ley, se entiende por:</w:t>
      </w:r>
    </w:p>
    <w:p w14:paraId="5F97AA20" w14:textId="77777777" w:rsidR="00BE7F76" w:rsidRPr="00A73676" w:rsidRDefault="00BE7F76" w:rsidP="00BE7F76">
      <w:pPr>
        <w:tabs>
          <w:tab w:val="left" w:pos="0"/>
          <w:tab w:val="left" w:pos="2835"/>
        </w:tabs>
        <w:ind w:left="504" w:hanging="504"/>
        <w:jc w:val="both"/>
        <w:rPr>
          <w:rFonts w:ascii="Arial" w:hAnsi="Arial" w:cs="Arial"/>
          <w:sz w:val="22"/>
          <w:szCs w:val="22"/>
        </w:rPr>
      </w:pPr>
    </w:p>
    <w:p w14:paraId="586671CE" w14:textId="77777777" w:rsidR="00BE7F76" w:rsidRPr="00A11947" w:rsidRDefault="00BE7F76" w:rsidP="00A11947">
      <w:pPr>
        <w:pStyle w:val="Prrafodelista"/>
        <w:numPr>
          <w:ilvl w:val="0"/>
          <w:numId w:val="34"/>
        </w:numPr>
        <w:tabs>
          <w:tab w:val="left" w:pos="0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A11947">
        <w:rPr>
          <w:rFonts w:ascii="Arial" w:hAnsi="Arial" w:cs="Arial"/>
          <w:b/>
          <w:sz w:val="22"/>
          <w:szCs w:val="22"/>
        </w:rPr>
        <w:t xml:space="preserve">Contrato de Proyectos de Inversión y Prestación de Servicios: </w:t>
      </w:r>
      <w:r w:rsidRPr="00A11947">
        <w:rPr>
          <w:rFonts w:ascii="Arial" w:hAnsi="Arial" w:cs="Arial"/>
          <w:sz w:val="22"/>
          <w:szCs w:val="22"/>
        </w:rPr>
        <w:t>A un contrato, concesión o cualquier otro instrumento jurídico en virtud del cual una Entidad adquiere bienes, el uso de éstos o servicios que deban prestarse o suministrarse por la contraparte durante un plazo mínimo de tres años y máximo de treinta años y requieran de una inversión por la contraparte superior a dos millones de Unidades de Inversión, según se publique por el Banco de México al momento de la celebración del Contrato;</w:t>
      </w:r>
    </w:p>
    <w:p w14:paraId="6D28C00E" w14:textId="77777777" w:rsidR="00BE7F76" w:rsidRPr="00A73676" w:rsidRDefault="00BE7F76" w:rsidP="00BE7F76">
      <w:pPr>
        <w:tabs>
          <w:tab w:val="left" w:pos="0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14:paraId="4F5CB938" w14:textId="77777777" w:rsidR="00BE7F76" w:rsidRPr="00A11947" w:rsidRDefault="00BE7F76" w:rsidP="00A11947">
      <w:pPr>
        <w:pStyle w:val="Prrafodelista"/>
        <w:numPr>
          <w:ilvl w:val="0"/>
          <w:numId w:val="34"/>
        </w:numPr>
        <w:tabs>
          <w:tab w:val="left" w:pos="0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A11947">
        <w:rPr>
          <w:rFonts w:ascii="Arial" w:hAnsi="Arial" w:cs="Arial"/>
          <w:b/>
          <w:sz w:val="22"/>
          <w:szCs w:val="22"/>
        </w:rPr>
        <w:t>Entidad:</w:t>
      </w:r>
      <w:r w:rsidRPr="00A11947">
        <w:rPr>
          <w:rFonts w:ascii="Arial" w:hAnsi="Arial" w:cs="Arial"/>
          <w:sz w:val="22"/>
          <w:szCs w:val="22"/>
        </w:rPr>
        <w:t xml:space="preserve"> A cualquier Entidad Estatal o Entidad Municipal;</w:t>
      </w:r>
    </w:p>
    <w:p w14:paraId="333A74FB" w14:textId="77777777" w:rsidR="00BE7F76" w:rsidRPr="00A73676" w:rsidRDefault="00BE7F76" w:rsidP="00BE7F76">
      <w:pPr>
        <w:tabs>
          <w:tab w:val="left" w:pos="0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14:paraId="64A6A0A4" w14:textId="77777777" w:rsidR="00BE7F76" w:rsidRPr="00A11947" w:rsidRDefault="00BE7F76" w:rsidP="00A11947">
      <w:pPr>
        <w:pStyle w:val="Prrafodelista"/>
        <w:numPr>
          <w:ilvl w:val="0"/>
          <w:numId w:val="34"/>
        </w:numPr>
        <w:tabs>
          <w:tab w:val="left" w:pos="0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A11947">
        <w:rPr>
          <w:rFonts w:ascii="Arial" w:hAnsi="Arial" w:cs="Arial"/>
          <w:b/>
          <w:sz w:val="22"/>
          <w:szCs w:val="22"/>
        </w:rPr>
        <w:t xml:space="preserve">Entidad Estatal: </w:t>
      </w:r>
      <w:r w:rsidRPr="00A11947">
        <w:rPr>
          <w:rFonts w:ascii="Arial" w:hAnsi="Arial" w:cs="Arial"/>
          <w:sz w:val="22"/>
          <w:szCs w:val="22"/>
        </w:rPr>
        <w:t>A cualquiera de las siguientes entidades: el Estado, las dependencias del Estado y los entes de la administración estatal y paraestatal, incluyendo los fideicomisos constituidos por cualquiera de las entidades antes mencionadas;</w:t>
      </w:r>
    </w:p>
    <w:p w14:paraId="676D9D26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7332B862" w14:textId="77777777" w:rsidR="00BE7F76" w:rsidRPr="00A11947" w:rsidRDefault="00BE7F76" w:rsidP="00A1194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11947">
        <w:rPr>
          <w:rFonts w:ascii="Arial" w:hAnsi="Arial" w:cs="Arial"/>
          <w:b/>
          <w:sz w:val="22"/>
          <w:szCs w:val="22"/>
        </w:rPr>
        <w:t xml:space="preserve">Entidad Municipal: </w:t>
      </w:r>
      <w:r w:rsidRPr="00A11947">
        <w:rPr>
          <w:rFonts w:ascii="Arial" w:hAnsi="Arial" w:cs="Arial"/>
          <w:sz w:val="22"/>
          <w:szCs w:val="22"/>
        </w:rPr>
        <w:t>A cualquiera de las siguientes entidades: los Ayuntamientos y los entes de la Administración Municipal y Paramunicipal, incluyendo los fideicomisos constituidos por cualquiera de las entidades antes mencionadas; y</w:t>
      </w:r>
    </w:p>
    <w:p w14:paraId="7BD871EC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39976159" w14:textId="77777777" w:rsidR="00BE7F76" w:rsidRPr="00A11947" w:rsidRDefault="00BE7F76" w:rsidP="00A1194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11947">
        <w:rPr>
          <w:rFonts w:ascii="Arial" w:hAnsi="Arial" w:cs="Arial"/>
          <w:b/>
          <w:sz w:val="22"/>
          <w:szCs w:val="22"/>
        </w:rPr>
        <w:t>Secretaría:</w:t>
      </w:r>
      <w:r w:rsidRPr="00A11947">
        <w:rPr>
          <w:rFonts w:ascii="Arial" w:hAnsi="Arial" w:cs="Arial"/>
          <w:sz w:val="22"/>
          <w:szCs w:val="22"/>
        </w:rPr>
        <w:t xml:space="preserve"> A la Secretaría de Finanzas y de Administración del Gobierno del Estado de Durango.</w:t>
      </w:r>
    </w:p>
    <w:p w14:paraId="7F7E5B7C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2D88A12E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6D9C225F" w14:textId="77777777" w:rsidR="00BE7F76" w:rsidRPr="00A11947" w:rsidRDefault="00A11947" w:rsidP="00BE7F76">
      <w:pPr>
        <w:jc w:val="center"/>
        <w:rPr>
          <w:rFonts w:ascii="Arial" w:hAnsi="Arial" w:cs="Arial"/>
          <w:b/>
          <w:sz w:val="22"/>
          <w:szCs w:val="22"/>
        </w:rPr>
      </w:pPr>
      <w:r w:rsidRPr="00A11947">
        <w:rPr>
          <w:rFonts w:ascii="Arial" w:hAnsi="Arial" w:cs="Arial"/>
          <w:b/>
          <w:sz w:val="22"/>
          <w:szCs w:val="22"/>
        </w:rPr>
        <w:t>CAPÍTULO II</w:t>
      </w:r>
    </w:p>
    <w:p w14:paraId="19DF8D5A" w14:textId="77777777" w:rsidR="00BE7F76" w:rsidRPr="00A11947" w:rsidRDefault="00A11947" w:rsidP="00BE7F76">
      <w:pPr>
        <w:jc w:val="center"/>
        <w:rPr>
          <w:rFonts w:ascii="Arial" w:hAnsi="Arial" w:cs="Arial"/>
          <w:b/>
          <w:sz w:val="22"/>
          <w:szCs w:val="22"/>
        </w:rPr>
      </w:pPr>
      <w:r w:rsidRPr="00A11947">
        <w:rPr>
          <w:rFonts w:ascii="Arial" w:hAnsi="Arial" w:cs="Arial"/>
          <w:b/>
          <w:sz w:val="22"/>
          <w:szCs w:val="22"/>
        </w:rPr>
        <w:t>EVALUACIÓN Y APROBACIÓN POR LA SECRETARÍA</w:t>
      </w:r>
    </w:p>
    <w:p w14:paraId="303E6C78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65D408F7" w14:textId="77777777" w:rsidR="00BE7F76" w:rsidRPr="00A73676" w:rsidRDefault="0071460C" w:rsidP="00BE7F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ARTÍCULO 3. </w:t>
      </w:r>
      <w:r w:rsidR="00BE7F76" w:rsidRPr="00A73676">
        <w:rPr>
          <w:rFonts w:ascii="Arial" w:hAnsi="Arial" w:cs="Arial"/>
          <w:sz w:val="22"/>
          <w:szCs w:val="22"/>
        </w:rPr>
        <w:t>Una Entidad que pretenda licitar o adjudicar un Contrato de Proyectos de Inversión y Prestación de Servicios deberá, antes de iniciar el proceso de licitación o adjudicación, solicitar autorización a la Secretaría en caso de Entidades Estatales, y opinión, en caso de Entidades Municipales y, para este efecto, someter a la Secretaría una descripción de:</w:t>
      </w:r>
    </w:p>
    <w:p w14:paraId="1268CF9D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59F17261" w14:textId="77777777" w:rsidR="00BE7F76" w:rsidRPr="00A73676" w:rsidRDefault="00BE7F76" w:rsidP="00A1194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73676">
        <w:rPr>
          <w:rFonts w:ascii="Arial" w:hAnsi="Arial" w:cs="Arial"/>
          <w:sz w:val="22"/>
          <w:szCs w:val="22"/>
        </w:rPr>
        <w:t>Los bienes o servicios a adquirirse por la Entidad y sus beneficios para la población;</w:t>
      </w:r>
    </w:p>
    <w:p w14:paraId="1EBDE3DC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75DB229F" w14:textId="77777777" w:rsidR="00BE7F76" w:rsidRPr="00A73676" w:rsidRDefault="00BE7F76" w:rsidP="00A1194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73676">
        <w:rPr>
          <w:rFonts w:ascii="Arial" w:hAnsi="Arial" w:cs="Arial"/>
          <w:sz w:val="22"/>
          <w:szCs w:val="22"/>
        </w:rPr>
        <w:lastRenderedPageBreak/>
        <w:t>La forma de determinar la contraprestación a pagarse por la Entidad, incluyendo un estimado por año;</w:t>
      </w:r>
    </w:p>
    <w:p w14:paraId="72CC1456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1A351AB6" w14:textId="77777777" w:rsidR="00BE7F76" w:rsidRPr="00A73676" w:rsidRDefault="00BE7F76" w:rsidP="00A11947">
      <w:pPr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A73676">
        <w:rPr>
          <w:rFonts w:ascii="Arial" w:hAnsi="Arial" w:cs="Arial"/>
          <w:sz w:val="22"/>
          <w:szCs w:val="22"/>
        </w:rPr>
        <w:t>El impacto de la contraprestación que se estima pagará la Entidad en los recursos presupuestales de la Entidad, y una proyección demostrando que la Entidad tendrá los recursos suficientes para cubrir dicha contraprestación y sus demás compromisos durante el plaz</w:t>
      </w:r>
      <w:r w:rsidRPr="00A73676">
        <w:rPr>
          <w:rFonts w:ascii="Arial" w:hAnsi="Arial" w:cs="Arial"/>
          <w:bCs/>
          <w:sz w:val="22"/>
          <w:szCs w:val="22"/>
        </w:rPr>
        <w:t>o del Contrato de Proyectos de Inversión y Prestación de Servicios;</w:t>
      </w:r>
    </w:p>
    <w:p w14:paraId="024E6826" w14:textId="77777777" w:rsidR="00BE7F76" w:rsidRPr="00A73676" w:rsidRDefault="00BE7F76" w:rsidP="00BE7F76">
      <w:pPr>
        <w:jc w:val="both"/>
        <w:rPr>
          <w:rFonts w:ascii="Arial" w:hAnsi="Arial" w:cs="Arial"/>
          <w:bCs/>
          <w:sz w:val="22"/>
          <w:szCs w:val="22"/>
        </w:rPr>
      </w:pPr>
    </w:p>
    <w:p w14:paraId="14FE3DD8" w14:textId="77777777" w:rsidR="00BE7F76" w:rsidRPr="00A73676" w:rsidRDefault="00BE7F76" w:rsidP="00A11947">
      <w:pPr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A73676">
        <w:rPr>
          <w:rFonts w:ascii="Arial" w:hAnsi="Arial" w:cs="Arial"/>
          <w:bCs/>
          <w:sz w:val="22"/>
          <w:szCs w:val="22"/>
        </w:rPr>
        <w:t>Las garantías que se otorgarán a favor de la contraparte, en su caso;</w:t>
      </w:r>
    </w:p>
    <w:p w14:paraId="7897383F" w14:textId="77777777" w:rsidR="00BE7F76" w:rsidRPr="00A73676" w:rsidRDefault="00BE7F76" w:rsidP="00BE7F76">
      <w:pPr>
        <w:jc w:val="both"/>
        <w:rPr>
          <w:rFonts w:ascii="Arial" w:hAnsi="Arial" w:cs="Arial"/>
          <w:bCs/>
          <w:sz w:val="22"/>
          <w:szCs w:val="22"/>
        </w:rPr>
      </w:pPr>
    </w:p>
    <w:p w14:paraId="5C55C33E" w14:textId="77777777" w:rsidR="00BE7F76" w:rsidRPr="00A73676" w:rsidRDefault="00BE7F76" w:rsidP="00A11947">
      <w:pPr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A73676">
        <w:rPr>
          <w:rFonts w:ascii="Arial" w:hAnsi="Arial" w:cs="Arial"/>
          <w:bCs/>
          <w:sz w:val="22"/>
          <w:szCs w:val="22"/>
        </w:rPr>
        <w:t>La inversión que deba hacer la contraparte y un estimado de su monto;</w:t>
      </w:r>
    </w:p>
    <w:p w14:paraId="61301330" w14:textId="77777777" w:rsidR="00BE7F76" w:rsidRPr="00A73676" w:rsidRDefault="00BE7F76" w:rsidP="00BE7F76">
      <w:pPr>
        <w:jc w:val="both"/>
        <w:rPr>
          <w:rFonts w:ascii="Arial" w:hAnsi="Arial" w:cs="Arial"/>
          <w:bCs/>
          <w:sz w:val="22"/>
          <w:szCs w:val="22"/>
        </w:rPr>
      </w:pPr>
    </w:p>
    <w:p w14:paraId="0C5D0756" w14:textId="77777777" w:rsidR="00BE7F76" w:rsidRPr="00A73676" w:rsidRDefault="00BE7F76" w:rsidP="00A1194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73676">
        <w:rPr>
          <w:rFonts w:ascii="Arial" w:hAnsi="Arial" w:cs="Arial"/>
          <w:bCs/>
          <w:sz w:val="22"/>
          <w:szCs w:val="22"/>
        </w:rPr>
        <w:t>El plazo y términos principales del Contrato de Proyectos de Inversión y Prestación de Servicios, incluyendo los derechos de las partes en caso de incumplimiento y de fuerza may</w:t>
      </w:r>
      <w:r w:rsidRPr="00A73676">
        <w:rPr>
          <w:rFonts w:ascii="Arial" w:hAnsi="Arial" w:cs="Arial"/>
          <w:sz w:val="22"/>
          <w:szCs w:val="22"/>
        </w:rPr>
        <w:t>or, y</w:t>
      </w:r>
    </w:p>
    <w:p w14:paraId="67EF1B1F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5AF06CE5" w14:textId="77777777" w:rsidR="00BE7F76" w:rsidRPr="00A73676" w:rsidRDefault="00BE7F76" w:rsidP="00A1194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73676">
        <w:rPr>
          <w:rFonts w:ascii="Arial" w:hAnsi="Arial" w:cs="Arial"/>
          <w:sz w:val="22"/>
          <w:szCs w:val="22"/>
        </w:rPr>
        <w:t>Los beneficios que se obtendrán, utilizando un Contrato de Proyectos de Inversión y Prestación de Servicios, comparado contra los que se obtendrían, utilizando otros esquemas, tal como inversión con recursos presupuestales provenientes de recursos fiscales o de financiamientos, en el entendido de que dichos beneficios deben exceder los costos.</w:t>
      </w:r>
    </w:p>
    <w:p w14:paraId="548E77F7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789D1259" w14:textId="77777777" w:rsidR="00BE7F76" w:rsidRPr="00A73676" w:rsidRDefault="0071460C" w:rsidP="00BE7F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ARTÍCULO 4.</w:t>
      </w:r>
      <w:r w:rsidR="00BE7F76" w:rsidRPr="00A73676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="00BE7F76" w:rsidRPr="00A73676">
          <w:rPr>
            <w:rFonts w:ascii="Arial" w:hAnsi="Arial" w:cs="Arial"/>
            <w:sz w:val="22"/>
            <w:szCs w:val="22"/>
          </w:rPr>
          <w:t>La Secretaría</w:t>
        </w:r>
      </w:smartTag>
      <w:r w:rsidR="00BE7F76" w:rsidRPr="00A73676">
        <w:rPr>
          <w:rFonts w:ascii="Arial" w:hAnsi="Arial" w:cs="Arial"/>
          <w:sz w:val="22"/>
          <w:szCs w:val="22"/>
        </w:rPr>
        <w:t xml:space="preserve"> analizará la información que reciba, conforme al artículo anterior, y asesorará a </w:t>
      </w:r>
      <w:smartTag w:uri="urn:schemas-microsoft-com:office:smarttags" w:element="PersonName">
        <w:smartTagPr>
          <w:attr w:name="ProductID" w:val="la Entidad"/>
        </w:smartTagPr>
        <w:r w:rsidR="00BE7F76" w:rsidRPr="00A73676">
          <w:rPr>
            <w:rFonts w:ascii="Arial" w:hAnsi="Arial" w:cs="Arial"/>
            <w:sz w:val="22"/>
            <w:szCs w:val="22"/>
          </w:rPr>
          <w:t>la Entidad</w:t>
        </w:r>
      </w:smartTag>
      <w:r w:rsidR="00BE7F76" w:rsidRPr="00A73676">
        <w:rPr>
          <w:rFonts w:ascii="Arial" w:hAnsi="Arial" w:cs="Arial"/>
          <w:sz w:val="22"/>
          <w:szCs w:val="22"/>
        </w:rPr>
        <w:t xml:space="preserve"> en la estructura y redacción del Contrato de Proyectos de Inversión y Prestación de Servicios con el fin de mejorar la relación costo/beneficio del proyecto. En caso de las Entidades Estatales se requerirá la autorización de </w:t>
      </w:r>
      <w:smartTag w:uri="urn:schemas-microsoft-com:office:smarttags" w:element="PersonName">
        <w:smartTagPr>
          <w:attr w:name="ProductID" w:val="la Secretar￭a"/>
        </w:smartTagPr>
        <w:r w:rsidR="00BE7F76" w:rsidRPr="00A73676">
          <w:rPr>
            <w:rFonts w:ascii="Arial" w:hAnsi="Arial" w:cs="Arial"/>
            <w:sz w:val="22"/>
            <w:szCs w:val="22"/>
          </w:rPr>
          <w:t>la Secretaría</w:t>
        </w:r>
      </w:smartTag>
      <w:r w:rsidR="00BE7F76" w:rsidRPr="00A73676">
        <w:rPr>
          <w:rFonts w:ascii="Arial" w:hAnsi="Arial" w:cs="Arial"/>
          <w:sz w:val="22"/>
          <w:szCs w:val="22"/>
        </w:rPr>
        <w:t xml:space="preserve">, y en caso de las Entidades Municipales se requerirá de una opinión de </w:t>
      </w:r>
      <w:smartTag w:uri="urn:schemas-microsoft-com:office:smarttags" w:element="PersonName">
        <w:smartTagPr>
          <w:attr w:name="ProductID" w:val="la Secretar￭a"/>
        </w:smartTagPr>
        <w:r w:rsidR="00BE7F76" w:rsidRPr="00A73676">
          <w:rPr>
            <w:rFonts w:ascii="Arial" w:hAnsi="Arial" w:cs="Arial"/>
            <w:sz w:val="22"/>
            <w:szCs w:val="22"/>
          </w:rPr>
          <w:t>la Secretaría</w:t>
        </w:r>
      </w:smartTag>
      <w:r w:rsidR="00BE7F76" w:rsidRPr="00A73676">
        <w:rPr>
          <w:rFonts w:ascii="Arial" w:hAnsi="Arial" w:cs="Arial"/>
          <w:sz w:val="22"/>
          <w:szCs w:val="22"/>
        </w:rPr>
        <w:t xml:space="preserve">, antes de solicitarse la aprobación del Congreso, conforme al Artículo 5 de esta Ley. </w:t>
      </w:r>
      <w:smartTag w:uri="urn:schemas-microsoft-com:office:smarttags" w:element="PersonName">
        <w:smartTagPr>
          <w:attr w:name="ProductID" w:val="la Secretar￭a"/>
        </w:smartTagPr>
        <w:r w:rsidR="00BE7F76" w:rsidRPr="00A73676">
          <w:rPr>
            <w:rFonts w:ascii="Arial" w:hAnsi="Arial" w:cs="Arial"/>
            <w:sz w:val="22"/>
            <w:szCs w:val="22"/>
          </w:rPr>
          <w:t>La Secretaría</w:t>
        </w:r>
      </w:smartTag>
      <w:r w:rsidR="00BE7F76" w:rsidRPr="00A73676">
        <w:rPr>
          <w:rFonts w:ascii="Arial" w:hAnsi="Arial" w:cs="Arial"/>
          <w:sz w:val="22"/>
          <w:szCs w:val="22"/>
        </w:rPr>
        <w:t xml:space="preserve"> deberá emitir su resolución u opinión, según sea el caso, dentro de un plazo de sesenta días hábiles a partir del momento en que haya recibido la información completa conforme al artículo anterior.</w:t>
      </w:r>
    </w:p>
    <w:p w14:paraId="3CD5D572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726A4CA7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730BA57D" w14:textId="77777777" w:rsidR="00BE7F76" w:rsidRPr="00A11947" w:rsidRDefault="00A11947" w:rsidP="00BE7F76">
      <w:pPr>
        <w:jc w:val="center"/>
        <w:rPr>
          <w:rFonts w:ascii="Arial" w:hAnsi="Arial" w:cs="Arial"/>
          <w:b/>
          <w:sz w:val="22"/>
          <w:szCs w:val="22"/>
        </w:rPr>
      </w:pPr>
      <w:r w:rsidRPr="00A11947">
        <w:rPr>
          <w:rFonts w:ascii="Arial" w:hAnsi="Arial" w:cs="Arial"/>
          <w:b/>
          <w:sz w:val="22"/>
          <w:szCs w:val="22"/>
        </w:rPr>
        <w:t>CAPÍTULO III</w:t>
      </w:r>
    </w:p>
    <w:p w14:paraId="20D8B24F" w14:textId="77777777" w:rsidR="00BE7F76" w:rsidRPr="00A11947" w:rsidRDefault="00A11947" w:rsidP="00BE7F76">
      <w:pPr>
        <w:jc w:val="center"/>
        <w:rPr>
          <w:rFonts w:ascii="Arial" w:hAnsi="Arial" w:cs="Arial"/>
          <w:b/>
          <w:sz w:val="22"/>
          <w:szCs w:val="22"/>
        </w:rPr>
      </w:pPr>
      <w:r w:rsidRPr="00A11947">
        <w:rPr>
          <w:rFonts w:ascii="Arial" w:hAnsi="Arial" w:cs="Arial"/>
          <w:b/>
          <w:sz w:val="22"/>
          <w:szCs w:val="22"/>
        </w:rPr>
        <w:t>APROBACIÓN POR EL CONGRESO Y LICITACIÓN</w:t>
      </w:r>
    </w:p>
    <w:p w14:paraId="343D4AF4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2E714CB5" w14:textId="77777777" w:rsidR="00BE7F76" w:rsidRPr="00A73676" w:rsidRDefault="0071460C" w:rsidP="00BE7F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ARTÍCULO 5.</w:t>
      </w:r>
      <w:r w:rsidR="00BE7F76" w:rsidRPr="00A11947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A11947">
        <w:rPr>
          <w:rFonts w:ascii="Arial" w:hAnsi="Arial" w:cs="Arial"/>
          <w:sz w:val="22"/>
          <w:szCs w:val="22"/>
          <w:lang w:val="es-MX"/>
        </w:rPr>
        <w:t xml:space="preserve">Antes </w:t>
      </w:r>
      <w:r w:rsidR="00BE7F76" w:rsidRPr="00A11947">
        <w:rPr>
          <w:rFonts w:ascii="Arial" w:hAnsi="Arial" w:cs="Arial"/>
          <w:sz w:val="22"/>
          <w:szCs w:val="22"/>
          <w:lang w:val="es-MX"/>
        </w:rPr>
        <w:t xml:space="preserve">de licitarse un Contrato de Proyectos de Inversión y Prestación de Servicios por una Entidad, se requerirá la previa aprobación del Congreso del Estado. </w:t>
      </w:r>
      <w:r w:rsidR="00BE7F76" w:rsidRPr="00A73676">
        <w:rPr>
          <w:rFonts w:ascii="Arial" w:hAnsi="Arial" w:cs="Arial"/>
          <w:sz w:val="22"/>
          <w:szCs w:val="22"/>
        </w:rPr>
        <w:t xml:space="preserve">Para este efecto, el Gobernador del Estado, a solicitud de </w:t>
      </w:r>
      <w:smartTag w:uri="urn:schemas-microsoft-com:office:smarttags" w:element="PersonName">
        <w:smartTagPr>
          <w:attr w:name="ProductID" w:val="la Secretar￭a"/>
        </w:smartTagPr>
        <w:r w:rsidR="00BE7F76" w:rsidRPr="00A73676">
          <w:rPr>
            <w:rFonts w:ascii="Arial" w:hAnsi="Arial" w:cs="Arial"/>
            <w:sz w:val="22"/>
            <w:szCs w:val="22"/>
          </w:rPr>
          <w:t>la Secretaría</w:t>
        </w:r>
      </w:smartTag>
      <w:r w:rsidR="00BE7F76" w:rsidRPr="00A73676">
        <w:rPr>
          <w:rFonts w:ascii="Arial" w:hAnsi="Arial" w:cs="Arial"/>
          <w:sz w:val="22"/>
          <w:szCs w:val="22"/>
        </w:rPr>
        <w:t xml:space="preserve"> en caso de Entidades Estatales, y el Ayuntamiento correspondiente, en caso de Entidades Municipales, deberá someter al Congreso del Estado un informe sobre el Contrato de Proyectos de Inversión y Prestación de Servicios correspondiente que deberá incluir una descripción del plazo, del tipo y cómo se calculará la contraprestación y otros pagos a hacerse a la contraparte. Dicho informe deberá incluir la opinión emitida por </w:t>
      </w:r>
      <w:smartTag w:uri="urn:schemas-microsoft-com:office:smarttags" w:element="PersonName">
        <w:smartTagPr>
          <w:attr w:name="ProductID" w:val="la Secretar￭a"/>
        </w:smartTagPr>
        <w:r w:rsidR="00BE7F76" w:rsidRPr="00A73676">
          <w:rPr>
            <w:rFonts w:ascii="Arial" w:hAnsi="Arial" w:cs="Arial"/>
            <w:sz w:val="22"/>
            <w:szCs w:val="22"/>
          </w:rPr>
          <w:t>la Secretaría</w:t>
        </w:r>
      </w:smartTag>
      <w:r w:rsidR="00BE7F76" w:rsidRPr="00A73676">
        <w:rPr>
          <w:rFonts w:ascii="Arial" w:hAnsi="Arial" w:cs="Arial"/>
          <w:sz w:val="22"/>
          <w:szCs w:val="22"/>
        </w:rPr>
        <w:t xml:space="preserve"> conforme al Artículo 4 de esta Ley en caso de Entidades Municipales.</w:t>
      </w:r>
    </w:p>
    <w:p w14:paraId="4B987BF8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33D8A61F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  <w:r w:rsidRPr="00A73676">
        <w:rPr>
          <w:rFonts w:ascii="Arial" w:hAnsi="Arial" w:cs="Arial"/>
          <w:sz w:val="22"/>
          <w:szCs w:val="22"/>
        </w:rPr>
        <w:t xml:space="preserve">Una vez que el Congreso haya emitido el decreto aprobatorio, </w:t>
      </w:r>
      <w:smartTag w:uri="urn:schemas-microsoft-com:office:smarttags" w:element="PersonName">
        <w:smartTagPr>
          <w:attr w:name="ProductID" w:val="la Entidad"/>
        </w:smartTagPr>
        <w:r w:rsidRPr="00A73676">
          <w:rPr>
            <w:rFonts w:ascii="Arial" w:hAnsi="Arial" w:cs="Arial"/>
            <w:sz w:val="22"/>
            <w:szCs w:val="22"/>
          </w:rPr>
          <w:t>la Entidad</w:t>
        </w:r>
      </w:smartTag>
      <w:r w:rsidRPr="00A73676">
        <w:rPr>
          <w:rFonts w:ascii="Arial" w:hAnsi="Arial" w:cs="Arial"/>
          <w:sz w:val="22"/>
          <w:szCs w:val="22"/>
        </w:rPr>
        <w:t xml:space="preserve"> podrá licitar o adjudicar el Contrato de </w:t>
      </w:r>
      <w:r w:rsidRPr="00A73676">
        <w:rPr>
          <w:rFonts w:ascii="Arial" w:hAnsi="Arial" w:cs="Arial"/>
          <w:bCs/>
          <w:sz w:val="22"/>
          <w:szCs w:val="22"/>
        </w:rPr>
        <w:t xml:space="preserve">Proyectos de Inversión y Prestación de Servicios correspondiente en los términos de </w:t>
      </w:r>
      <w:smartTag w:uri="urn:schemas-microsoft-com:office:smarttags" w:element="PersonName">
        <w:smartTagPr>
          <w:attr w:name="ProductID" w:val="la Ley"/>
        </w:smartTagPr>
        <w:r w:rsidRPr="00A73676">
          <w:rPr>
            <w:rFonts w:ascii="Arial" w:hAnsi="Arial" w:cs="Arial"/>
            <w:sz w:val="22"/>
            <w:szCs w:val="22"/>
          </w:rPr>
          <w:t>la Ley</w:t>
        </w:r>
      </w:smartTag>
      <w:r w:rsidRPr="00A73676">
        <w:rPr>
          <w:rFonts w:ascii="Arial" w:hAnsi="Arial" w:cs="Arial"/>
          <w:sz w:val="22"/>
          <w:szCs w:val="22"/>
        </w:rPr>
        <w:t xml:space="preserve"> de Adquisiciones, Arrendamientos y Servicios del Estado de Durango, la cual se aplicará en forma </w:t>
      </w:r>
      <w:r w:rsidRPr="00A73676">
        <w:rPr>
          <w:rFonts w:ascii="Arial" w:hAnsi="Arial" w:cs="Arial"/>
          <w:sz w:val="22"/>
          <w:szCs w:val="22"/>
        </w:rPr>
        <w:lastRenderedPageBreak/>
        <w:t xml:space="preserve">supletoria a la presente Ley. </w:t>
      </w:r>
      <w:smartTag w:uri="urn:schemas-microsoft-com:office:smarttags" w:element="PersonName">
        <w:smartTagPr>
          <w:attr w:name="ProductID" w:val="la Entidad"/>
        </w:smartTagPr>
        <w:r w:rsidRPr="00A73676">
          <w:rPr>
            <w:rFonts w:ascii="Arial" w:hAnsi="Arial" w:cs="Arial"/>
            <w:sz w:val="22"/>
            <w:szCs w:val="22"/>
          </w:rPr>
          <w:t>La Entidad</w:t>
        </w:r>
      </w:smartTag>
      <w:r w:rsidRPr="00A73676">
        <w:rPr>
          <w:rFonts w:ascii="Arial" w:hAnsi="Arial" w:cs="Arial"/>
          <w:sz w:val="22"/>
          <w:szCs w:val="22"/>
        </w:rPr>
        <w:t xml:space="preserve"> deberá remitir a </w:t>
      </w:r>
      <w:smartTag w:uri="urn:schemas-microsoft-com:office:smarttags" w:element="PersonName">
        <w:smartTagPr>
          <w:attr w:name="ProductID" w:val="la Secretar￭a"/>
        </w:smartTagPr>
        <w:r w:rsidRPr="00A73676">
          <w:rPr>
            <w:rFonts w:ascii="Arial" w:hAnsi="Arial" w:cs="Arial"/>
            <w:sz w:val="22"/>
            <w:szCs w:val="22"/>
          </w:rPr>
          <w:t>la Secretaría</w:t>
        </w:r>
      </w:smartTag>
      <w:r w:rsidRPr="00A73676">
        <w:rPr>
          <w:rFonts w:ascii="Arial" w:hAnsi="Arial" w:cs="Arial"/>
          <w:sz w:val="22"/>
          <w:szCs w:val="22"/>
        </w:rPr>
        <w:t xml:space="preserve"> todos los documentos emitidos y recibidos durante el proceso</w:t>
      </w:r>
      <w:r w:rsidRPr="00A11947">
        <w:rPr>
          <w:rFonts w:ascii="Arial" w:hAnsi="Arial" w:cs="Arial"/>
          <w:sz w:val="22"/>
          <w:szCs w:val="22"/>
          <w:lang w:val="es-MX"/>
        </w:rPr>
        <w:t xml:space="preserve"> licitorio</w:t>
      </w:r>
      <w:r w:rsidRPr="00A73676">
        <w:rPr>
          <w:rFonts w:ascii="Arial" w:hAnsi="Arial" w:cs="Arial"/>
          <w:sz w:val="22"/>
          <w:szCs w:val="22"/>
        </w:rPr>
        <w:t xml:space="preserve"> tan pronto que se emitan o reciban.</w:t>
      </w:r>
    </w:p>
    <w:p w14:paraId="1969C29D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095BC23A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  <w:r w:rsidRPr="00A73676">
        <w:rPr>
          <w:rFonts w:ascii="Arial" w:hAnsi="Arial" w:cs="Arial"/>
          <w:sz w:val="22"/>
          <w:szCs w:val="22"/>
        </w:rPr>
        <w:t xml:space="preserve">En caso de que durante el proceso de licitación, surja la necesidad de cambiar los términos aprobados por el Congreso, </w:t>
      </w:r>
      <w:smartTag w:uri="urn:schemas-microsoft-com:office:smarttags" w:element="PersonName">
        <w:smartTagPr>
          <w:attr w:name="ProductID" w:val="la Entidad"/>
        </w:smartTagPr>
        <w:r w:rsidRPr="00A73676">
          <w:rPr>
            <w:rFonts w:ascii="Arial" w:hAnsi="Arial" w:cs="Arial"/>
            <w:sz w:val="22"/>
            <w:szCs w:val="22"/>
          </w:rPr>
          <w:t>la Entidad</w:t>
        </w:r>
      </w:smartTag>
      <w:r w:rsidRPr="00A73676">
        <w:rPr>
          <w:rFonts w:ascii="Arial" w:hAnsi="Arial" w:cs="Arial"/>
          <w:sz w:val="22"/>
          <w:szCs w:val="22"/>
        </w:rPr>
        <w:t xml:space="preserve"> correspondiente deberá recabar la autorización u opinión de parte de </w:t>
      </w:r>
      <w:smartTag w:uri="urn:schemas-microsoft-com:office:smarttags" w:element="PersonName">
        <w:smartTagPr>
          <w:attr w:name="ProductID" w:val="la Secretar￭a"/>
        </w:smartTagPr>
        <w:r w:rsidRPr="00A73676">
          <w:rPr>
            <w:rFonts w:ascii="Arial" w:hAnsi="Arial" w:cs="Arial"/>
            <w:sz w:val="22"/>
            <w:szCs w:val="22"/>
          </w:rPr>
          <w:t>la Secretaría</w:t>
        </w:r>
      </w:smartTag>
      <w:r w:rsidRPr="00A73676">
        <w:rPr>
          <w:rFonts w:ascii="Arial" w:hAnsi="Arial" w:cs="Arial"/>
          <w:sz w:val="22"/>
          <w:szCs w:val="22"/>
        </w:rPr>
        <w:t>, según se trate de Entidades Estatales o Entidades Municipales respectivamente y, posteriormente, la autorización del Congreso.</w:t>
      </w:r>
    </w:p>
    <w:p w14:paraId="2036DF99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742CB0B8" w14:textId="77777777" w:rsidR="00BE7F76" w:rsidRDefault="007A31D5" w:rsidP="00BE7F76">
      <w:pPr>
        <w:jc w:val="both"/>
        <w:rPr>
          <w:rFonts w:ascii="Arial" w:hAnsi="Arial" w:cs="Arial"/>
          <w:sz w:val="22"/>
          <w:szCs w:val="22"/>
        </w:rPr>
      </w:pPr>
      <w:r w:rsidRPr="007A31D5">
        <w:rPr>
          <w:rFonts w:ascii="Arial" w:hAnsi="Arial" w:cs="Arial"/>
          <w:sz w:val="22"/>
          <w:szCs w:val="22"/>
        </w:rPr>
        <w:t>La autorización del Congreso conforme a lo anterior, tendrá los efectos aplicables, señalados en el artículo 82, fracción I de la Constitución Política del Estado Libre y soberano de Durango</w:t>
      </w:r>
      <w:r w:rsidR="00BE7F76" w:rsidRPr="00A73676">
        <w:rPr>
          <w:rFonts w:ascii="Arial" w:hAnsi="Arial" w:cs="Arial"/>
          <w:sz w:val="22"/>
          <w:szCs w:val="22"/>
        </w:rPr>
        <w:t>.</w:t>
      </w:r>
    </w:p>
    <w:p w14:paraId="71846F43" w14:textId="77777777" w:rsidR="007A31D5" w:rsidRPr="007A31D5" w:rsidRDefault="007A31D5" w:rsidP="007A31D5">
      <w:pPr>
        <w:jc w:val="right"/>
        <w:rPr>
          <w:rFonts w:asciiTheme="minorHAnsi" w:hAnsiTheme="minorHAnsi" w:cs="Arial"/>
          <w:color w:val="0070C0"/>
          <w:sz w:val="14"/>
          <w:szCs w:val="14"/>
        </w:rPr>
      </w:pPr>
      <w:r>
        <w:rPr>
          <w:rFonts w:asciiTheme="minorHAnsi" w:hAnsiTheme="minorHAnsi" w:cs="Arial"/>
          <w:color w:val="0070C0"/>
          <w:sz w:val="14"/>
          <w:szCs w:val="14"/>
        </w:rPr>
        <w:t>REFORMADO POR DEC. 137 P.O. 38 DE 11 DE MAYO DE 2017.</w:t>
      </w:r>
    </w:p>
    <w:p w14:paraId="00AD5741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14F8FA1C" w14:textId="77777777" w:rsidR="00BE7F76" w:rsidRPr="00A73676" w:rsidRDefault="00BE7F76" w:rsidP="00BE7F76">
      <w:pPr>
        <w:jc w:val="center"/>
        <w:rPr>
          <w:rFonts w:ascii="Arial" w:hAnsi="Arial" w:cs="Arial"/>
          <w:sz w:val="22"/>
          <w:szCs w:val="22"/>
        </w:rPr>
      </w:pPr>
    </w:p>
    <w:p w14:paraId="2E9FBF11" w14:textId="77777777" w:rsidR="00BE7F76" w:rsidRPr="00A11947" w:rsidRDefault="00A11947" w:rsidP="00BE7F76">
      <w:pPr>
        <w:jc w:val="center"/>
        <w:rPr>
          <w:rFonts w:ascii="Arial" w:hAnsi="Arial" w:cs="Arial"/>
          <w:b/>
          <w:sz w:val="22"/>
          <w:szCs w:val="22"/>
        </w:rPr>
      </w:pPr>
      <w:r w:rsidRPr="00A11947">
        <w:rPr>
          <w:rFonts w:ascii="Arial" w:hAnsi="Arial" w:cs="Arial"/>
          <w:b/>
          <w:sz w:val="22"/>
          <w:szCs w:val="22"/>
        </w:rPr>
        <w:t>CAPÍTULO IV</w:t>
      </w:r>
    </w:p>
    <w:p w14:paraId="4171CBAD" w14:textId="77777777" w:rsidR="00BE7F76" w:rsidRPr="00A11947" w:rsidRDefault="00A11947" w:rsidP="00BE7F76">
      <w:pPr>
        <w:jc w:val="center"/>
        <w:rPr>
          <w:rFonts w:ascii="Arial" w:hAnsi="Arial" w:cs="Arial"/>
          <w:b/>
          <w:sz w:val="22"/>
          <w:szCs w:val="22"/>
        </w:rPr>
      </w:pPr>
      <w:r w:rsidRPr="00A11947">
        <w:rPr>
          <w:rFonts w:ascii="Arial" w:hAnsi="Arial" w:cs="Arial"/>
          <w:b/>
          <w:sz w:val="22"/>
          <w:szCs w:val="22"/>
        </w:rPr>
        <w:t>CONTRATACIÓN E INFORMACIÓN</w:t>
      </w:r>
    </w:p>
    <w:p w14:paraId="459F7B89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12530419" w14:textId="77777777" w:rsidR="00BE7F76" w:rsidRPr="00A73676" w:rsidRDefault="0071460C" w:rsidP="00BE7F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ARTÍCULO 6.</w:t>
      </w:r>
      <w:r w:rsidR="00BE7F76" w:rsidRPr="00A73676">
        <w:rPr>
          <w:rFonts w:ascii="Arial" w:hAnsi="Arial" w:cs="Arial"/>
          <w:sz w:val="22"/>
          <w:szCs w:val="22"/>
        </w:rPr>
        <w:t xml:space="preserve"> Las Entidades deberán efectuar </w:t>
      </w:r>
      <w:r w:rsidR="00A11947">
        <w:rPr>
          <w:rFonts w:ascii="Arial" w:hAnsi="Arial" w:cs="Arial"/>
          <w:sz w:val="22"/>
          <w:szCs w:val="22"/>
        </w:rPr>
        <w:t xml:space="preserve">la contratación de un Contrato </w:t>
      </w:r>
      <w:r w:rsidR="00BE7F76" w:rsidRPr="00A73676">
        <w:rPr>
          <w:rFonts w:ascii="Arial" w:hAnsi="Arial" w:cs="Arial"/>
          <w:sz w:val="22"/>
          <w:szCs w:val="22"/>
        </w:rPr>
        <w:t xml:space="preserve">de Proyectos de Inversión y Prestación de Servicios cumpliendo con los términos del decreto aprobatorio del Congreso y utilizando el modelo de contrato previamente aprobado por la Secretaría en caso de las Entidades Estatales. El Contrato de Proyectos de Inversión y Prestación de Servicios deberá especificar los derechos y obligaciones de las partes con respecto a los activos del proyecto al terminarse el contrato. Un Contrato de Proyectos de Inversión y Prestación de Servicios que viole los términos del decreto aprobatorio del Congreso, será nulo. </w:t>
      </w:r>
    </w:p>
    <w:p w14:paraId="15D0F7F2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0CC4AF9F" w14:textId="77777777" w:rsidR="00BE7F76" w:rsidRPr="00A73676" w:rsidRDefault="0071460C" w:rsidP="00BE7F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ARTÍCULO 7.</w:t>
      </w:r>
      <w:r w:rsidR="00BE7F76" w:rsidRPr="00A73676">
        <w:rPr>
          <w:rFonts w:ascii="Arial" w:hAnsi="Arial" w:cs="Arial"/>
          <w:bCs/>
          <w:sz w:val="22"/>
          <w:szCs w:val="22"/>
        </w:rPr>
        <w:t xml:space="preserve"> </w:t>
      </w:r>
      <w:r w:rsidR="00BE7F76" w:rsidRPr="00A73676">
        <w:rPr>
          <w:rFonts w:ascii="Arial" w:hAnsi="Arial" w:cs="Arial"/>
          <w:sz w:val="22"/>
          <w:szCs w:val="22"/>
        </w:rPr>
        <w:t xml:space="preserve">Cualquier modificación a un Contrato de Proyectos de Inversión y Prestación de Servicios requerirá de la previa autorización u opinión de </w:t>
      </w:r>
      <w:smartTag w:uri="urn:schemas-microsoft-com:office:smarttags" w:element="PersonName">
        <w:smartTagPr>
          <w:attr w:name="ProductID" w:val="la Secretar￭a"/>
        </w:smartTagPr>
        <w:r w:rsidR="00BE7F76" w:rsidRPr="00A73676">
          <w:rPr>
            <w:rFonts w:ascii="Arial" w:hAnsi="Arial" w:cs="Arial"/>
            <w:sz w:val="22"/>
            <w:szCs w:val="22"/>
          </w:rPr>
          <w:t>la Secretaría</w:t>
        </w:r>
      </w:smartTag>
      <w:r w:rsidR="00BE7F76" w:rsidRPr="00A73676">
        <w:rPr>
          <w:rFonts w:ascii="Arial" w:hAnsi="Arial" w:cs="Arial"/>
          <w:sz w:val="22"/>
          <w:szCs w:val="22"/>
        </w:rPr>
        <w:t>, según se trate de Entidades Estatales o Entidades Municipales, respectivamente, y en caso de que tal modificación implique un cambio o algún punto del decreto aprobatorio correspondiente del Congreso, se requerirá de la previa autorización del Congreso.</w:t>
      </w:r>
    </w:p>
    <w:p w14:paraId="70921CC8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30672370" w14:textId="77777777" w:rsidR="00BE7F76" w:rsidRPr="00A73676" w:rsidRDefault="0071460C" w:rsidP="00BE7F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ARTÍCULO 8.</w:t>
      </w:r>
      <w:r w:rsidR="00BE7F76" w:rsidRPr="00A73676">
        <w:rPr>
          <w:rFonts w:ascii="Arial" w:hAnsi="Arial" w:cs="Arial"/>
          <w:bCs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ntidad"/>
        </w:smartTagPr>
        <w:r w:rsidR="00BE7F76" w:rsidRPr="00A73676">
          <w:rPr>
            <w:rFonts w:ascii="Arial" w:hAnsi="Arial" w:cs="Arial"/>
            <w:sz w:val="22"/>
            <w:szCs w:val="22"/>
          </w:rPr>
          <w:t>La Entidad</w:t>
        </w:r>
      </w:smartTag>
      <w:r w:rsidR="00BE7F76" w:rsidRPr="00A73676">
        <w:rPr>
          <w:rFonts w:ascii="Arial" w:hAnsi="Arial" w:cs="Arial"/>
          <w:sz w:val="22"/>
          <w:szCs w:val="22"/>
        </w:rPr>
        <w:t xml:space="preserve"> deberá remitir a </w:t>
      </w:r>
      <w:smartTag w:uri="urn:schemas-microsoft-com:office:smarttags" w:element="PersonName">
        <w:smartTagPr>
          <w:attr w:name="ProductID" w:val="la Secretar￭a"/>
        </w:smartTagPr>
        <w:r w:rsidR="00BE7F76" w:rsidRPr="00A73676">
          <w:rPr>
            <w:rFonts w:ascii="Arial" w:hAnsi="Arial" w:cs="Arial"/>
            <w:sz w:val="22"/>
            <w:szCs w:val="22"/>
          </w:rPr>
          <w:t>la Secretaría</w:t>
        </w:r>
      </w:smartTag>
      <w:r w:rsidR="00BE7F76" w:rsidRPr="00A73676">
        <w:rPr>
          <w:rFonts w:ascii="Arial" w:hAnsi="Arial" w:cs="Arial"/>
          <w:sz w:val="22"/>
          <w:szCs w:val="22"/>
        </w:rPr>
        <w:t>, dentro de los 15 días que se suscriban, copia de cada Contrato de Proyectos de Inversión y Prestación de Servicios celebrado, sus anexos y convenios modificatorios.</w:t>
      </w:r>
    </w:p>
    <w:p w14:paraId="7FC7400C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19F10DB0" w14:textId="77777777" w:rsidR="00BE7F76" w:rsidRPr="00A73676" w:rsidRDefault="0071460C" w:rsidP="00BE7F7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ARTÍCULO 9.</w:t>
      </w:r>
      <w:r w:rsidR="00BE7F76" w:rsidRPr="00A73676">
        <w:rPr>
          <w:rFonts w:ascii="Arial" w:hAnsi="Arial" w:cs="Arial"/>
          <w:sz w:val="22"/>
          <w:szCs w:val="22"/>
        </w:rPr>
        <w:t xml:space="preserve"> Las entidades deberán incluir en el proyecto de sus presupuestos anuales las cantidades que deban pagar al amparo de los Contratos de Proyectos de Inversión y Prestación de Servicios durante el año presupuestal correspondiente. Asimismo, deberán señalar en los anexos del presupuesto, el monto aproximado a pagarse por concepto de valor de terminación en caso de una terminación anticipada por incumplimiento de </w:t>
      </w:r>
      <w:smartTag w:uri="urn:schemas-microsoft-com:office:smarttags" w:element="PersonName">
        <w:smartTagPr>
          <w:attr w:name="ProductID" w:val="la Entidad"/>
        </w:smartTagPr>
        <w:r w:rsidR="00BE7F76" w:rsidRPr="00A73676">
          <w:rPr>
            <w:rFonts w:ascii="Arial" w:hAnsi="Arial" w:cs="Arial"/>
            <w:sz w:val="22"/>
            <w:szCs w:val="22"/>
          </w:rPr>
          <w:t>la Entidad</w:t>
        </w:r>
      </w:smartTag>
      <w:r w:rsidR="00BE7F76" w:rsidRPr="00A73676">
        <w:rPr>
          <w:rFonts w:ascii="Arial" w:hAnsi="Arial" w:cs="Arial"/>
          <w:sz w:val="22"/>
          <w:szCs w:val="22"/>
        </w:rPr>
        <w:t>, fuerza mayor u otras causas, en caso de que el Co</w:t>
      </w:r>
      <w:r w:rsidR="00BE7F76" w:rsidRPr="00A73676">
        <w:rPr>
          <w:rFonts w:ascii="Arial" w:hAnsi="Arial" w:cs="Arial"/>
          <w:bCs/>
          <w:sz w:val="22"/>
          <w:szCs w:val="22"/>
        </w:rPr>
        <w:t>ntrato de Proyectos de Inversión y Prestación de Servicios lo contemple y tal contingencia llegara a realizarse.</w:t>
      </w:r>
    </w:p>
    <w:p w14:paraId="4FA6E032" w14:textId="77777777" w:rsidR="00BE7F76" w:rsidRPr="00A73676" w:rsidRDefault="00BE7F76" w:rsidP="00BE7F76">
      <w:pPr>
        <w:jc w:val="both"/>
        <w:rPr>
          <w:rFonts w:ascii="Arial" w:hAnsi="Arial" w:cs="Arial"/>
          <w:bCs/>
          <w:sz w:val="22"/>
          <w:szCs w:val="22"/>
        </w:rPr>
      </w:pPr>
    </w:p>
    <w:p w14:paraId="4FF3AE09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ecretar￭a"/>
        </w:smartTagPr>
        <w:r w:rsidRPr="00A73676">
          <w:rPr>
            <w:rFonts w:ascii="Arial" w:hAnsi="Arial" w:cs="Arial"/>
            <w:sz w:val="22"/>
            <w:szCs w:val="22"/>
          </w:rPr>
          <w:t>La Secretaría</w:t>
        </w:r>
      </w:smartTag>
      <w:r w:rsidRPr="00A73676">
        <w:rPr>
          <w:rFonts w:ascii="Arial" w:hAnsi="Arial" w:cs="Arial"/>
          <w:sz w:val="22"/>
          <w:szCs w:val="22"/>
        </w:rPr>
        <w:t xml:space="preserve"> deberá incluir en la iniciativa de </w:t>
      </w:r>
      <w:smartTag w:uri="urn:schemas-microsoft-com:office:smarttags" w:element="PersonName">
        <w:smartTagPr>
          <w:attr w:name="ProductID" w:val="la Ley"/>
        </w:smartTagPr>
        <w:r w:rsidRPr="00A73676">
          <w:rPr>
            <w:rFonts w:ascii="Arial" w:hAnsi="Arial" w:cs="Arial"/>
            <w:sz w:val="22"/>
            <w:szCs w:val="22"/>
          </w:rPr>
          <w:t>la Ley</w:t>
        </w:r>
      </w:smartTag>
      <w:r w:rsidRPr="00A73676">
        <w:rPr>
          <w:rFonts w:ascii="Arial" w:hAnsi="Arial" w:cs="Arial"/>
          <w:sz w:val="22"/>
          <w:szCs w:val="22"/>
        </w:rPr>
        <w:t xml:space="preserve"> de Egresos para cada año presupuestal un informe sobre los Contratos de Proyectos de Inversión y Prestación de Servicios celebrados por las Entidades Estatales y la información a que se refiere el párrafo anterior.</w:t>
      </w:r>
    </w:p>
    <w:p w14:paraId="5268813C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0E32BF34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ecretar￭a"/>
        </w:smartTagPr>
        <w:r w:rsidRPr="00A73676">
          <w:rPr>
            <w:rFonts w:ascii="Arial" w:hAnsi="Arial" w:cs="Arial"/>
            <w:sz w:val="22"/>
            <w:szCs w:val="22"/>
          </w:rPr>
          <w:t>La Secretaría</w:t>
        </w:r>
      </w:smartTag>
      <w:r w:rsidRPr="00A73676">
        <w:rPr>
          <w:rFonts w:ascii="Arial" w:hAnsi="Arial" w:cs="Arial"/>
          <w:sz w:val="22"/>
          <w:szCs w:val="22"/>
        </w:rPr>
        <w:t xml:space="preserve"> deberá presentar al H. Congreso del Estado, dentro de los 30 días siguientes al término de cada trimestre calendario, un informe sobre la situación que guardan los contratos de </w:t>
      </w:r>
      <w:r w:rsidRPr="00A73676">
        <w:rPr>
          <w:rFonts w:ascii="Arial" w:hAnsi="Arial" w:cs="Arial"/>
          <w:bCs/>
          <w:sz w:val="22"/>
          <w:szCs w:val="22"/>
        </w:rPr>
        <w:t xml:space="preserve">Proyectos de Inversión y Prestación de Servicios celebrados y licitados por las Entidades </w:t>
      </w:r>
      <w:r w:rsidRPr="00A73676">
        <w:rPr>
          <w:rFonts w:ascii="Arial" w:hAnsi="Arial" w:cs="Arial"/>
          <w:sz w:val="22"/>
          <w:szCs w:val="22"/>
        </w:rPr>
        <w:t>Estatales y el avance de los proyectos correspondientes durante dicho trimestre.</w:t>
      </w:r>
    </w:p>
    <w:p w14:paraId="4BDDF0A7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1C660A71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  <w:r w:rsidRPr="00A73676">
        <w:rPr>
          <w:rFonts w:ascii="Arial" w:hAnsi="Arial" w:cs="Arial"/>
          <w:sz w:val="22"/>
          <w:szCs w:val="22"/>
        </w:rPr>
        <w:t>El Presidente  Municipal de cada Ayuntamiento deberá presentar al Cabildo y al Congreso del Estado, dentro de los 30 días siguientes al término de cada trimestre calendario, un informe sobre la situación que guardan los contratos de Proyectos de Inversión y Prestación de Servicios celebrados y licitados por las Entidades Municipales de dicho Ayuntamiento y el avance de los proyectos correspondientes durante dicho trimestre.</w:t>
      </w:r>
    </w:p>
    <w:p w14:paraId="11AB4760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72DDFBCC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  <w:r w:rsidRPr="00A73676">
        <w:rPr>
          <w:rFonts w:ascii="Arial" w:hAnsi="Arial" w:cs="Arial"/>
          <w:sz w:val="22"/>
          <w:szCs w:val="22"/>
        </w:rPr>
        <w:t>La información que se presente al Congreso del Estado y a los Cabildos, en los términos de este Artículo, ni limitará la obligación de pago de las Entidades, en los términos de los Contratos de  Proyectos de Inversión y Prestación de Servicios, ni obligará al Estado fuera de los recursos que fueron asignados al pago del Contrato de Proyectos de Inversión y Prestación de Servicios en el presupuesto correspondiente.</w:t>
      </w:r>
    </w:p>
    <w:p w14:paraId="4911BDB7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48A7F204" w14:textId="77777777" w:rsidR="00BE7F76" w:rsidRPr="00A73676" w:rsidRDefault="00BE7F76" w:rsidP="00BE7F76">
      <w:pPr>
        <w:rPr>
          <w:rFonts w:ascii="Arial" w:hAnsi="Arial" w:cs="Arial"/>
          <w:sz w:val="22"/>
          <w:szCs w:val="22"/>
        </w:rPr>
      </w:pPr>
    </w:p>
    <w:p w14:paraId="6DFC69CD" w14:textId="77777777" w:rsidR="00BE7F76" w:rsidRPr="00A11947" w:rsidRDefault="00BE7F76" w:rsidP="00BE7F76">
      <w:pPr>
        <w:pStyle w:val="Ttulo2"/>
        <w:rPr>
          <w:rFonts w:cs="Arial"/>
          <w:szCs w:val="22"/>
          <w:lang w:val="pt-BR"/>
        </w:rPr>
      </w:pPr>
      <w:r w:rsidRPr="00A11947">
        <w:rPr>
          <w:rFonts w:cs="Arial"/>
          <w:szCs w:val="22"/>
          <w:lang w:val="pt-BR"/>
        </w:rPr>
        <w:t>T R A N S I T O R I O S:</w:t>
      </w:r>
    </w:p>
    <w:p w14:paraId="0773E253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3BE3F95" w14:textId="77777777" w:rsidR="00BE7F76" w:rsidRPr="00A73676" w:rsidRDefault="0071460C" w:rsidP="00BE7F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PRIMERO.</w:t>
      </w:r>
      <w:r w:rsidR="00BE7F76" w:rsidRPr="00A73676">
        <w:rPr>
          <w:rFonts w:ascii="Arial" w:hAnsi="Arial" w:cs="Arial"/>
          <w:sz w:val="22"/>
          <w:szCs w:val="22"/>
        </w:rPr>
        <w:t xml:space="preserve"> La presente Ley entrará en vigor el día siguiente al de su publicación en el Periódico Oficial del Gobierno del Estado de Durango.</w:t>
      </w:r>
    </w:p>
    <w:p w14:paraId="3499D7CC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0CF88E72" w14:textId="77777777" w:rsidR="00BE7F76" w:rsidRPr="00A73676" w:rsidRDefault="0071460C" w:rsidP="00BE7F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SEGUNDO.</w:t>
      </w:r>
      <w:r w:rsidR="00A11947" w:rsidRPr="00A11947">
        <w:rPr>
          <w:rFonts w:ascii="Arial" w:hAnsi="Arial" w:cs="Arial"/>
          <w:b/>
          <w:sz w:val="22"/>
          <w:szCs w:val="22"/>
        </w:rPr>
        <w:t xml:space="preserve"> </w:t>
      </w:r>
      <w:r w:rsidR="00BE7F76" w:rsidRPr="00A73676">
        <w:rPr>
          <w:rFonts w:ascii="Arial" w:hAnsi="Arial" w:cs="Arial"/>
          <w:sz w:val="22"/>
          <w:szCs w:val="22"/>
        </w:rPr>
        <w:t>Se derogan todas las disposiciones que se opongan a la presente Ley.</w:t>
      </w:r>
    </w:p>
    <w:p w14:paraId="367D5D04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026645BD" w14:textId="77777777" w:rsidR="00BE7F76" w:rsidRPr="00A73676" w:rsidRDefault="0071460C" w:rsidP="00BE7F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TERCERO.</w:t>
      </w:r>
      <w:r w:rsidR="00A11947" w:rsidRPr="00A11947">
        <w:rPr>
          <w:rFonts w:ascii="Arial" w:hAnsi="Arial" w:cs="Arial"/>
          <w:b/>
          <w:sz w:val="22"/>
          <w:szCs w:val="22"/>
        </w:rPr>
        <w:t xml:space="preserve"> </w:t>
      </w:r>
      <w:r w:rsidR="00BE7F76" w:rsidRPr="00A73676">
        <w:rPr>
          <w:rFonts w:ascii="Arial" w:hAnsi="Arial" w:cs="Arial"/>
          <w:sz w:val="22"/>
          <w:szCs w:val="22"/>
        </w:rPr>
        <w:t>Dentro de los 90 días siguientes a la fecha en que entre en vigor esta Ley, el Gobernador del Estado deberá expedir el reglamento de esta Ley.</w:t>
      </w:r>
    </w:p>
    <w:p w14:paraId="288E0AA0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6C3A60FC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  <w:r w:rsidRPr="00A73676">
        <w:rPr>
          <w:rFonts w:ascii="Arial" w:hAnsi="Arial" w:cs="Arial"/>
          <w:sz w:val="22"/>
          <w:szCs w:val="22"/>
        </w:rPr>
        <w:t>El Ciudadano Gobernador Constitucional del Estado dispondrá se publique, circule y observe.</w:t>
      </w:r>
    </w:p>
    <w:p w14:paraId="16A7919F" w14:textId="77777777" w:rsidR="00BE7F76" w:rsidRPr="00A73676" w:rsidRDefault="00BE7F76" w:rsidP="00BE7F76">
      <w:pPr>
        <w:pStyle w:val="Textoindependiente2"/>
        <w:spacing w:line="240" w:lineRule="auto"/>
        <w:rPr>
          <w:rFonts w:ascii="Arial" w:hAnsi="Arial" w:cs="Arial"/>
          <w:sz w:val="22"/>
          <w:szCs w:val="22"/>
        </w:rPr>
      </w:pPr>
    </w:p>
    <w:p w14:paraId="358A2DCB" w14:textId="77777777" w:rsidR="00BE7F76" w:rsidRPr="00567D8D" w:rsidRDefault="00BE7F76" w:rsidP="00BE7F76">
      <w:pPr>
        <w:pStyle w:val="Textoindependiente2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567D8D">
        <w:rPr>
          <w:rFonts w:ascii="Arial" w:hAnsi="Arial" w:cs="Arial"/>
          <w:b w:val="0"/>
          <w:sz w:val="22"/>
          <w:szCs w:val="22"/>
        </w:rPr>
        <w:t>Dado en el Salón de Sesiones del Honorable Congreso del Estado, en Victoria de Durango, Dgo., a los (07) siete días del mes de junio del año (2006) dos mil seis.</w:t>
      </w:r>
    </w:p>
    <w:p w14:paraId="110BA4F5" w14:textId="77777777" w:rsidR="00BE7F76" w:rsidRPr="00A73676" w:rsidRDefault="00BE7F76" w:rsidP="00BE7F76">
      <w:pPr>
        <w:jc w:val="both"/>
        <w:rPr>
          <w:rFonts w:ascii="Arial" w:hAnsi="Arial" w:cs="Arial"/>
          <w:sz w:val="22"/>
          <w:szCs w:val="22"/>
        </w:rPr>
      </w:pPr>
    </w:p>
    <w:p w14:paraId="06C4072D" w14:textId="77777777" w:rsidR="00BE7F76" w:rsidRPr="00884CD7" w:rsidRDefault="00BE7F76" w:rsidP="00BE7F7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73676">
        <w:rPr>
          <w:rFonts w:ascii="Arial" w:hAnsi="Arial" w:cs="Arial"/>
          <w:sz w:val="22"/>
          <w:szCs w:val="22"/>
          <w:lang w:val="it-IT"/>
        </w:rPr>
        <w:t xml:space="preserve">DIP. RODOLFO BENITO GUERRERO GARCÍA, PRESIDENTE.- </w:t>
      </w:r>
      <w:r w:rsidRPr="00884CD7">
        <w:rPr>
          <w:rFonts w:ascii="Arial" w:hAnsi="Arial" w:cs="Arial"/>
          <w:sz w:val="22"/>
          <w:szCs w:val="22"/>
          <w:lang w:val="it-IT"/>
        </w:rPr>
        <w:t>DIP. ISMAEL SÁNCHEZ GALINDO, SECRETARIO.- DIP. ISAAC BECERRA MARTÍN, SECRETARIO.- RÚBRICAS.</w:t>
      </w:r>
    </w:p>
    <w:p w14:paraId="2953F75B" w14:textId="77777777" w:rsidR="00BE7F76" w:rsidRPr="00884CD7" w:rsidRDefault="00BE7F76" w:rsidP="00BE7F76">
      <w:pPr>
        <w:ind w:firstLine="6"/>
        <w:jc w:val="both"/>
        <w:rPr>
          <w:rFonts w:ascii="Arial" w:hAnsi="Arial" w:cs="Arial"/>
          <w:sz w:val="22"/>
          <w:szCs w:val="22"/>
          <w:lang w:val="it-IT"/>
        </w:rPr>
      </w:pPr>
    </w:p>
    <w:p w14:paraId="154525C5" w14:textId="77777777" w:rsidR="00BE7F76" w:rsidRPr="005D6359" w:rsidRDefault="00BE7F76" w:rsidP="00BE7F76">
      <w:pPr>
        <w:ind w:firstLine="6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5D6359">
        <w:rPr>
          <w:rFonts w:ascii="Arial" w:hAnsi="Arial" w:cs="Arial"/>
          <w:b/>
          <w:sz w:val="22"/>
          <w:szCs w:val="22"/>
          <w:lang w:val="it-IT"/>
        </w:rPr>
        <w:t>DECRETO 238, LXIII LEGISLATURA, PERIODICO OFICIAL No. 52, DE FECHA 29  DE JUNIO DEL 2006.</w:t>
      </w:r>
    </w:p>
    <w:p w14:paraId="18C6A387" w14:textId="77777777" w:rsidR="00902A5E" w:rsidRDefault="00902A5E" w:rsidP="00BE7F76">
      <w:pPr>
        <w:rPr>
          <w:rFonts w:eastAsiaTheme="minorHAnsi"/>
          <w:szCs w:val="22"/>
          <w:lang w:val="it-IT"/>
        </w:rPr>
      </w:pPr>
    </w:p>
    <w:p w14:paraId="177C24EC" w14:textId="77777777" w:rsidR="00174519" w:rsidRPr="00174519" w:rsidRDefault="00174519" w:rsidP="00BE7F76">
      <w:pPr>
        <w:rPr>
          <w:rFonts w:ascii="Arial" w:eastAsiaTheme="minorHAnsi" w:hAnsi="Arial" w:cs="Arial"/>
          <w:b/>
          <w:szCs w:val="22"/>
          <w:lang w:val="it-IT"/>
        </w:rPr>
      </w:pPr>
      <w:r w:rsidRPr="00174519">
        <w:rPr>
          <w:rFonts w:ascii="Arial" w:eastAsiaTheme="minorHAnsi" w:hAnsi="Arial" w:cs="Arial"/>
          <w:b/>
          <w:szCs w:val="22"/>
          <w:lang w:val="it-IT"/>
        </w:rPr>
        <w:t>---------------------------------------------------------------------------------------------------------------------------------------------------</w:t>
      </w:r>
    </w:p>
    <w:p w14:paraId="10A13207" w14:textId="77777777" w:rsidR="00174519" w:rsidRPr="00174519" w:rsidRDefault="00174519" w:rsidP="00BE7F76">
      <w:pPr>
        <w:rPr>
          <w:rFonts w:ascii="Arial" w:eastAsiaTheme="minorHAnsi" w:hAnsi="Arial" w:cs="Arial"/>
          <w:b/>
          <w:szCs w:val="22"/>
          <w:lang w:val="it-IT"/>
        </w:rPr>
      </w:pPr>
    </w:p>
    <w:p w14:paraId="1308E42D" w14:textId="77777777" w:rsidR="00174519" w:rsidRPr="00174519" w:rsidRDefault="00174519" w:rsidP="00174519">
      <w:pPr>
        <w:rPr>
          <w:rFonts w:ascii="Arial" w:eastAsiaTheme="minorHAnsi" w:hAnsi="Arial" w:cs="Arial"/>
          <w:b/>
          <w:lang w:val="it-IT"/>
        </w:rPr>
      </w:pPr>
      <w:r w:rsidRPr="00174519">
        <w:rPr>
          <w:rFonts w:ascii="Arial" w:eastAsiaTheme="minorHAnsi" w:hAnsi="Arial" w:cs="Arial"/>
          <w:b/>
          <w:lang w:val="it-IT"/>
        </w:rPr>
        <w:t>DECRETO 137, LXVI LEGISLATURA, PERIODICO OFICIAL No. 38 DE FECHA 11 DE MAYO DE 2017.</w:t>
      </w:r>
    </w:p>
    <w:p w14:paraId="57265D93" w14:textId="77777777" w:rsidR="00174519" w:rsidRPr="00174519" w:rsidRDefault="00174519" w:rsidP="00174519">
      <w:pPr>
        <w:rPr>
          <w:rFonts w:ascii="Arial" w:eastAsiaTheme="minorHAnsi" w:hAnsi="Arial" w:cs="Arial"/>
          <w:b/>
          <w:lang w:val="it-IT"/>
        </w:rPr>
      </w:pPr>
    </w:p>
    <w:p w14:paraId="75E0B853" w14:textId="77777777" w:rsidR="00174519" w:rsidRPr="00174519" w:rsidRDefault="00174519" w:rsidP="00174519">
      <w:pPr>
        <w:rPr>
          <w:rFonts w:ascii="Arial" w:hAnsi="Arial" w:cs="Arial"/>
        </w:rPr>
      </w:pPr>
      <w:r w:rsidRPr="00174519">
        <w:rPr>
          <w:rFonts w:ascii="Arial" w:hAnsi="Arial" w:cs="Arial"/>
          <w:b/>
        </w:rPr>
        <w:t>ARTÍCULO ÚNICO</w:t>
      </w:r>
      <w:r w:rsidR="009548DE">
        <w:rPr>
          <w:rFonts w:ascii="Arial" w:hAnsi="Arial" w:cs="Arial"/>
        </w:rPr>
        <w:t>.</w:t>
      </w:r>
      <w:r w:rsidRPr="00174519">
        <w:rPr>
          <w:rFonts w:ascii="Arial" w:hAnsi="Arial" w:cs="Arial"/>
        </w:rPr>
        <w:t xml:space="preserve"> Se reforma el último párrafo del artículo 5 de la </w:t>
      </w:r>
      <w:r w:rsidRPr="00174519">
        <w:rPr>
          <w:rFonts w:ascii="Arial" w:hAnsi="Arial" w:cs="Arial"/>
          <w:b/>
        </w:rPr>
        <w:t>Ley de Proyectos de Inversión y Prestación de Servicios para el Estado de Durango</w:t>
      </w:r>
      <w:r w:rsidRPr="00174519">
        <w:rPr>
          <w:rFonts w:ascii="Arial" w:hAnsi="Arial" w:cs="Arial"/>
        </w:rPr>
        <w:t>, para quedar como sigue:</w:t>
      </w:r>
    </w:p>
    <w:p w14:paraId="490C45E2" w14:textId="77777777" w:rsidR="00174519" w:rsidRPr="00174519" w:rsidRDefault="00174519" w:rsidP="00174519">
      <w:pPr>
        <w:rPr>
          <w:rFonts w:ascii="Arial" w:hAnsi="Arial" w:cs="Arial"/>
        </w:rPr>
      </w:pPr>
    </w:p>
    <w:p w14:paraId="76E1C125" w14:textId="77777777" w:rsidR="00174519" w:rsidRDefault="00174519" w:rsidP="00174519">
      <w:pPr>
        <w:jc w:val="center"/>
        <w:rPr>
          <w:rFonts w:ascii="Arial" w:hAnsi="Arial" w:cs="Arial"/>
          <w:b/>
          <w:bCs/>
          <w:lang w:val="es-MX"/>
        </w:rPr>
      </w:pPr>
      <w:r w:rsidRPr="00174519">
        <w:rPr>
          <w:rFonts w:ascii="Arial" w:hAnsi="Arial" w:cs="Arial"/>
          <w:b/>
          <w:bCs/>
          <w:lang w:val="es-MX"/>
        </w:rPr>
        <w:t>ARTÍCULOS  TRANSITORIOS</w:t>
      </w:r>
    </w:p>
    <w:p w14:paraId="4DBBA4AC" w14:textId="77777777" w:rsidR="00174519" w:rsidRPr="00174519" w:rsidRDefault="00174519" w:rsidP="00174519">
      <w:pPr>
        <w:jc w:val="center"/>
        <w:rPr>
          <w:rFonts w:ascii="Arial" w:hAnsi="Arial" w:cs="Arial"/>
          <w:b/>
          <w:bCs/>
          <w:lang w:val="es-MX"/>
        </w:rPr>
      </w:pPr>
    </w:p>
    <w:p w14:paraId="32A93A9E" w14:textId="77777777" w:rsidR="00174519" w:rsidRPr="00174519" w:rsidRDefault="00174519" w:rsidP="00174519">
      <w:pPr>
        <w:jc w:val="both"/>
        <w:rPr>
          <w:rFonts w:ascii="Arial" w:hAnsi="Arial" w:cs="Arial"/>
          <w:bCs/>
          <w:lang w:val="es-ES"/>
        </w:rPr>
      </w:pPr>
      <w:r w:rsidRPr="00174519">
        <w:rPr>
          <w:rFonts w:ascii="Arial" w:hAnsi="Arial" w:cs="Arial"/>
          <w:b/>
          <w:bCs/>
          <w:lang w:val="es-ES"/>
        </w:rPr>
        <w:t>PRIMERO.</w:t>
      </w:r>
      <w:r w:rsidRPr="00174519">
        <w:rPr>
          <w:rFonts w:ascii="Arial" w:hAnsi="Arial" w:cs="Arial"/>
          <w:bCs/>
          <w:lang w:val="es-ES"/>
        </w:rPr>
        <w:t xml:space="preserve"> El presente Decreto entrará en vigor al día siguiente al de su publicación en el Periódico Oficial del Gobierno del Estado de Durango.</w:t>
      </w:r>
    </w:p>
    <w:p w14:paraId="213A9AF7" w14:textId="77777777" w:rsidR="00174519" w:rsidRPr="00174519" w:rsidRDefault="00174519" w:rsidP="00174519">
      <w:pPr>
        <w:jc w:val="both"/>
        <w:rPr>
          <w:rFonts w:ascii="Arial" w:hAnsi="Arial" w:cs="Arial"/>
          <w:bCs/>
          <w:lang w:val="es-ES"/>
        </w:rPr>
      </w:pPr>
    </w:p>
    <w:p w14:paraId="6057A7DB" w14:textId="77777777" w:rsidR="00174519" w:rsidRPr="00174519" w:rsidRDefault="00174519" w:rsidP="00174519">
      <w:pPr>
        <w:jc w:val="both"/>
        <w:rPr>
          <w:rFonts w:ascii="Arial" w:hAnsi="Arial" w:cs="Arial"/>
          <w:bCs/>
          <w:lang w:val="es-ES"/>
        </w:rPr>
      </w:pPr>
      <w:r w:rsidRPr="00174519">
        <w:rPr>
          <w:rFonts w:ascii="Arial" w:hAnsi="Arial" w:cs="Arial"/>
          <w:b/>
          <w:bCs/>
          <w:lang w:val="es-ES"/>
        </w:rPr>
        <w:t>SEGUNDO.</w:t>
      </w:r>
      <w:r w:rsidRPr="00174519">
        <w:rPr>
          <w:rFonts w:ascii="Arial" w:hAnsi="Arial" w:cs="Arial"/>
          <w:bCs/>
          <w:lang w:val="es-ES"/>
        </w:rPr>
        <w:t xml:space="preserve">  Se derogan todas las disposiciones que se opongan al presente Decreto.</w:t>
      </w:r>
    </w:p>
    <w:p w14:paraId="1DCF6A42" w14:textId="77777777" w:rsidR="00174519" w:rsidRPr="00174519" w:rsidRDefault="00174519" w:rsidP="00174519">
      <w:pPr>
        <w:jc w:val="both"/>
        <w:rPr>
          <w:rFonts w:ascii="Arial" w:hAnsi="Arial" w:cs="Arial"/>
          <w:bCs/>
          <w:lang w:val="es-ES"/>
        </w:rPr>
      </w:pPr>
    </w:p>
    <w:p w14:paraId="392C1675" w14:textId="77777777" w:rsidR="00174519" w:rsidRPr="00174519" w:rsidRDefault="00174519" w:rsidP="00174519">
      <w:pPr>
        <w:jc w:val="both"/>
        <w:rPr>
          <w:rFonts w:ascii="Arial" w:hAnsi="Arial" w:cs="Arial"/>
          <w:lang w:val="es-ES"/>
        </w:rPr>
      </w:pPr>
      <w:r w:rsidRPr="00174519">
        <w:rPr>
          <w:rFonts w:ascii="Arial" w:hAnsi="Arial" w:cs="Arial"/>
          <w:lang w:val="es-ES"/>
        </w:rPr>
        <w:t>El Ciudadano Gobernador del Estado sancionará, promulgará y dispondrá se publique, circule y observe.</w:t>
      </w:r>
    </w:p>
    <w:p w14:paraId="6B664DFC" w14:textId="77777777" w:rsidR="00174519" w:rsidRPr="00174519" w:rsidRDefault="00174519" w:rsidP="00174519">
      <w:pPr>
        <w:jc w:val="both"/>
        <w:rPr>
          <w:rFonts w:ascii="Arial" w:hAnsi="Arial" w:cs="Arial"/>
          <w:lang w:val="es-ES"/>
        </w:rPr>
      </w:pPr>
    </w:p>
    <w:p w14:paraId="4ECAA153" w14:textId="77777777" w:rsidR="00174519" w:rsidRPr="00174519" w:rsidRDefault="00174519" w:rsidP="00174519">
      <w:pPr>
        <w:jc w:val="both"/>
        <w:rPr>
          <w:rFonts w:ascii="Arial" w:eastAsia="Arial Unicode MS" w:hAnsi="Arial" w:cs="Arial"/>
          <w:lang w:val="es-ES"/>
        </w:rPr>
      </w:pPr>
      <w:r w:rsidRPr="00174519">
        <w:rPr>
          <w:rFonts w:ascii="Arial" w:eastAsia="Arial Unicode MS" w:hAnsi="Arial" w:cs="Arial"/>
          <w:lang w:val="es-ES"/>
        </w:rPr>
        <w:t xml:space="preserve">Dado en el Salón de Sesiones del Honorable Congreso del Estado, en Victoria de Durango, </w:t>
      </w:r>
      <w:proofErr w:type="spellStart"/>
      <w:r w:rsidRPr="00174519">
        <w:rPr>
          <w:rFonts w:ascii="Arial" w:eastAsia="Arial Unicode MS" w:hAnsi="Arial" w:cs="Arial"/>
          <w:lang w:val="es-ES"/>
        </w:rPr>
        <w:t>Dgo</w:t>
      </w:r>
      <w:proofErr w:type="spellEnd"/>
      <w:r w:rsidRPr="00174519">
        <w:rPr>
          <w:rFonts w:ascii="Arial" w:eastAsia="Arial Unicode MS" w:hAnsi="Arial" w:cs="Arial"/>
          <w:lang w:val="es-ES"/>
        </w:rPr>
        <w:t>. a los (05) cinco días del mes de abril de (2017) dos mil diecisiete.</w:t>
      </w:r>
    </w:p>
    <w:p w14:paraId="4E9BD2D4" w14:textId="77777777" w:rsidR="00174519" w:rsidRPr="00174519" w:rsidRDefault="00174519" w:rsidP="00174519">
      <w:pPr>
        <w:jc w:val="both"/>
        <w:rPr>
          <w:rFonts w:ascii="Arial" w:eastAsia="Arial Unicode MS" w:hAnsi="Arial" w:cs="Arial"/>
          <w:lang w:val="es-ES"/>
        </w:rPr>
      </w:pPr>
    </w:p>
    <w:p w14:paraId="4AF3FB83" w14:textId="77777777" w:rsidR="00174519" w:rsidRPr="00174519" w:rsidRDefault="00174519" w:rsidP="00174519">
      <w:pPr>
        <w:jc w:val="both"/>
        <w:rPr>
          <w:rFonts w:ascii="Arial" w:eastAsia="Arial Unicode MS" w:hAnsi="Arial" w:cs="Arial"/>
          <w:lang w:val="es-ES"/>
        </w:rPr>
      </w:pPr>
      <w:r w:rsidRPr="00174519">
        <w:rPr>
          <w:rFonts w:ascii="Arial" w:eastAsia="Arial Unicode MS" w:hAnsi="Arial" w:cs="Arial"/>
          <w:lang w:val="es-ES"/>
        </w:rPr>
        <w:t>DIP. GINA GERARDINA CAMPUZANO GONZÁLEZ</w:t>
      </w:r>
      <w:r>
        <w:rPr>
          <w:rFonts w:ascii="Arial" w:eastAsia="Arial Unicode MS" w:hAnsi="Arial" w:cs="Arial"/>
          <w:lang w:val="es-ES"/>
        </w:rPr>
        <w:t xml:space="preserve">, PRESIDENTE; </w:t>
      </w:r>
      <w:r w:rsidRPr="00174519">
        <w:rPr>
          <w:rFonts w:ascii="Arial" w:eastAsia="Arial Unicode MS" w:hAnsi="Arial" w:cs="Arial"/>
          <w:lang w:val="es-ES"/>
        </w:rPr>
        <w:t>DIP. MARISOL PEÑA RODRÍGUEZ</w:t>
      </w:r>
      <w:r>
        <w:rPr>
          <w:rFonts w:ascii="Arial" w:eastAsia="Arial Unicode MS" w:hAnsi="Arial" w:cs="Arial"/>
          <w:lang w:val="es-ES"/>
        </w:rPr>
        <w:t xml:space="preserve">, SECRETARIA; </w:t>
      </w:r>
      <w:r w:rsidRPr="00174519">
        <w:rPr>
          <w:rFonts w:ascii="Arial" w:eastAsia="Arial Unicode MS" w:hAnsi="Arial" w:cs="Arial"/>
          <w:lang w:val="es-ES"/>
        </w:rPr>
        <w:t>DIP. MAR GRECIA OLIVA GUERRERO</w:t>
      </w:r>
      <w:r>
        <w:rPr>
          <w:rFonts w:ascii="Arial" w:eastAsia="Arial Unicode MS" w:hAnsi="Arial" w:cs="Arial"/>
          <w:lang w:val="es-ES"/>
        </w:rPr>
        <w:t xml:space="preserve">, </w:t>
      </w:r>
      <w:r w:rsidRPr="00174519">
        <w:rPr>
          <w:rFonts w:ascii="Arial" w:eastAsia="Arial Unicode MS" w:hAnsi="Arial" w:cs="Arial"/>
          <w:lang w:val="es-ES"/>
        </w:rPr>
        <w:t>SECRETARIA.</w:t>
      </w:r>
      <w:r>
        <w:rPr>
          <w:rFonts w:ascii="Arial" w:eastAsia="Arial Unicode MS" w:hAnsi="Arial" w:cs="Arial"/>
          <w:lang w:val="es-ES"/>
        </w:rPr>
        <w:t xml:space="preserve"> RÚBRICAS.</w:t>
      </w:r>
    </w:p>
    <w:p w14:paraId="0D04AB08" w14:textId="77777777" w:rsidR="00174519" w:rsidRPr="00174519" w:rsidRDefault="00174519" w:rsidP="00174519">
      <w:pPr>
        <w:rPr>
          <w:rFonts w:ascii="Arial" w:eastAsiaTheme="minorHAnsi" w:hAnsi="Arial" w:cs="Arial"/>
          <w:b/>
          <w:lang w:val="es-ES"/>
        </w:rPr>
      </w:pPr>
    </w:p>
    <w:p w14:paraId="07220E9A" w14:textId="77777777" w:rsidR="00174519" w:rsidRPr="00174519" w:rsidRDefault="00174519" w:rsidP="00174519">
      <w:pPr>
        <w:rPr>
          <w:rFonts w:ascii="Arial" w:eastAsiaTheme="minorHAnsi" w:hAnsi="Arial" w:cs="Arial"/>
          <w:b/>
          <w:szCs w:val="22"/>
          <w:lang w:val="it-IT"/>
        </w:rPr>
      </w:pPr>
    </w:p>
    <w:p w14:paraId="4096E25E" w14:textId="77777777" w:rsidR="00174519" w:rsidRPr="00BE7F76" w:rsidRDefault="00174519" w:rsidP="00174519">
      <w:pPr>
        <w:rPr>
          <w:rFonts w:eastAsiaTheme="minorHAnsi"/>
          <w:szCs w:val="22"/>
          <w:lang w:val="it-IT"/>
        </w:rPr>
      </w:pPr>
    </w:p>
    <w:sectPr w:rsidR="00174519" w:rsidRPr="00BE7F76" w:rsidSect="00E96F7C">
      <w:headerReference w:type="default" r:id="rId8"/>
      <w:footerReference w:type="default" r:id="rId9"/>
      <w:pgSz w:w="12240" w:h="15840" w:code="1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33D8" w14:textId="77777777" w:rsidR="002B62C7" w:rsidRDefault="002B62C7" w:rsidP="00FA3700">
      <w:r>
        <w:separator/>
      </w:r>
    </w:p>
  </w:endnote>
  <w:endnote w:type="continuationSeparator" w:id="0">
    <w:p w14:paraId="0848AF20" w14:textId="77777777" w:rsidR="002B62C7" w:rsidRDefault="002B62C7" w:rsidP="00FA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8532"/>
      <w:docPartObj>
        <w:docPartGallery w:val="Page Numbers (Bottom of Page)"/>
        <w:docPartUnique/>
      </w:docPartObj>
    </w:sdtPr>
    <w:sdtEndPr/>
    <w:sdtContent>
      <w:p w14:paraId="530B651C" w14:textId="77777777" w:rsidR="00955F85" w:rsidRDefault="000502C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8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732B85D" w14:textId="77777777" w:rsidR="00955F85" w:rsidRDefault="00955F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93D2" w14:textId="77777777" w:rsidR="002B62C7" w:rsidRDefault="002B62C7" w:rsidP="00FA3700">
      <w:r>
        <w:separator/>
      </w:r>
    </w:p>
  </w:footnote>
  <w:footnote w:type="continuationSeparator" w:id="0">
    <w:p w14:paraId="25052B6A" w14:textId="77777777" w:rsidR="002B62C7" w:rsidRDefault="002B62C7" w:rsidP="00FA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6" w:type="dxa"/>
      <w:tblLook w:val="00A0" w:firstRow="1" w:lastRow="0" w:firstColumn="1" w:lastColumn="0" w:noHBand="0" w:noVBand="0"/>
    </w:tblPr>
    <w:tblGrid>
      <w:gridCol w:w="222"/>
      <w:gridCol w:w="10092"/>
      <w:gridCol w:w="222"/>
    </w:tblGrid>
    <w:tr w:rsidR="00955F85" w14:paraId="3DC8CAC1" w14:textId="77777777" w:rsidTr="003A1F50">
      <w:trPr>
        <w:trHeight w:val="1270"/>
      </w:trPr>
      <w:tc>
        <w:tcPr>
          <w:tcW w:w="222" w:type="dxa"/>
        </w:tcPr>
        <w:p w14:paraId="25A409F2" w14:textId="77777777" w:rsidR="00955F85" w:rsidRDefault="00955F85"/>
      </w:tc>
      <w:tc>
        <w:tcPr>
          <w:tcW w:w="10092" w:type="dxa"/>
        </w:tcPr>
        <w:tbl>
          <w:tblPr>
            <w:tblStyle w:val="Tablaconcuadrcula"/>
            <w:tblW w:w="940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81"/>
            <w:gridCol w:w="4523"/>
          </w:tblGrid>
          <w:tr w:rsidR="00955F85" w14:paraId="5718BD8C" w14:textId="77777777" w:rsidTr="00E96F7C">
            <w:trPr>
              <w:trHeight w:val="1402"/>
            </w:trPr>
            <w:tc>
              <w:tcPr>
                <w:tcW w:w="4881" w:type="dxa"/>
              </w:tcPr>
              <w:p w14:paraId="211E3F8A" w14:textId="77777777" w:rsidR="00955F85" w:rsidRDefault="00A11947" w:rsidP="00F12104">
                <w:pPr>
                  <w:pStyle w:val="Encabezado"/>
                  <w:rPr>
                    <w:rFonts w:ascii="Candara" w:hAnsi="Candara" w:cs="Arial"/>
                    <w:i/>
                    <w:sz w:val="18"/>
                    <w:szCs w:val="18"/>
                  </w:rPr>
                </w:pPr>
                <w:r w:rsidRPr="00E461D8">
                  <w:rPr>
                    <w:noProof/>
                    <w:lang w:val="es-MX" w:eastAsia="es-MX"/>
                  </w:rPr>
                  <w:drawing>
                    <wp:inline distT="0" distB="0" distL="0" distR="0" wp14:anchorId="6ED2D829" wp14:editId="29BB8A24">
                      <wp:extent cx="1080000" cy="1121381"/>
                      <wp:effectExtent l="0" t="0" r="6350" b="3175"/>
                      <wp:docPr id="1" name="Imagen 1" descr="C:\Users\Mundo\Downloads\logotipo_2016-2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undo\Downloads\logotipo_2016-201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121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955F85">
                  <w:rPr>
                    <w:rFonts w:ascii="Candara" w:hAnsi="Candara" w:cs="Arial"/>
                    <w:i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4523" w:type="dxa"/>
              </w:tcPr>
              <w:p w14:paraId="20785492" w14:textId="77777777" w:rsidR="00567D8D" w:rsidRDefault="00567D8D" w:rsidP="00F12104">
                <w:pPr>
                  <w:pStyle w:val="Encabezado"/>
                  <w:tabs>
                    <w:tab w:val="clear" w:pos="4252"/>
                  </w:tabs>
                  <w:jc w:val="right"/>
                  <w:rPr>
                    <w:rFonts w:ascii="Candara" w:hAnsi="Candara" w:cs="Arial"/>
                    <w:b/>
                    <w:i/>
                    <w:sz w:val="18"/>
                    <w:szCs w:val="18"/>
                  </w:rPr>
                </w:pPr>
              </w:p>
              <w:p w14:paraId="43512ACC" w14:textId="77777777" w:rsidR="00955F85" w:rsidRPr="00F12104" w:rsidRDefault="00955F85" w:rsidP="00F12104">
                <w:pPr>
                  <w:pStyle w:val="Encabezado"/>
                  <w:tabs>
                    <w:tab w:val="clear" w:pos="4252"/>
                  </w:tabs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1210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LEY DE </w:t>
                </w:r>
                <w:r w:rsidR="00BE7F76" w:rsidRPr="00F12104">
                  <w:rPr>
                    <w:rFonts w:ascii="Arial" w:hAnsi="Arial" w:cs="Arial"/>
                    <w:b/>
                    <w:sz w:val="16"/>
                    <w:szCs w:val="16"/>
                  </w:rPr>
                  <w:t>PROY</w:t>
                </w:r>
                <w:r w:rsidR="00567D8D" w:rsidRPr="00F1210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ECTOS DE </w:t>
                </w:r>
                <w:r w:rsidR="00F12104" w:rsidRPr="00F12104">
                  <w:rPr>
                    <w:rFonts w:ascii="Arial" w:hAnsi="Arial" w:cs="Arial"/>
                    <w:b/>
                    <w:sz w:val="16"/>
                    <w:szCs w:val="16"/>
                  </w:rPr>
                  <w:t>INVERSIÓN</w:t>
                </w:r>
                <w:r w:rsidR="00567D8D" w:rsidRPr="00F1210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Y </w:t>
                </w:r>
                <w:r w:rsidR="00F12104" w:rsidRPr="00F12104">
                  <w:rPr>
                    <w:rFonts w:ascii="Arial" w:hAnsi="Arial" w:cs="Arial"/>
                    <w:b/>
                    <w:sz w:val="16"/>
                    <w:szCs w:val="16"/>
                  </w:rPr>
                  <w:t>PRESTACIÓN</w:t>
                </w:r>
                <w:r w:rsidR="00567D8D" w:rsidRPr="00F1210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="00BE7F76" w:rsidRPr="00F1210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DE SERVICIOS </w:t>
                </w:r>
                <w:r w:rsidR="00ED1C22" w:rsidRPr="00F12104">
                  <w:rPr>
                    <w:rFonts w:ascii="Arial" w:hAnsi="Arial" w:cs="Arial"/>
                    <w:b/>
                    <w:sz w:val="16"/>
                    <w:szCs w:val="16"/>
                  </w:rPr>
                  <w:t>PARA E</w:t>
                </w:r>
                <w:r w:rsidR="00BE7F76" w:rsidRPr="00F1210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L </w:t>
                </w:r>
                <w:r w:rsidRPr="00F12104">
                  <w:rPr>
                    <w:rFonts w:ascii="Arial" w:hAnsi="Arial" w:cs="Arial"/>
                    <w:b/>
                    <w:sz w:val="16"/>
                    <w:szCs w:val="16"/>
                  </w:rPr>
                  <w:t>ESTADO DE DURANGO</w:t>
                </w:r>
              </w:p>
              <w:p w14:paraId="1BE3B212" w14:textId="77777777" w:rsidR="00955F85" w:rsidRPr="008D6166" w:rsidRDefault="00955F85" w:rsidP="00F12104">
                <w:pPr>
                  <w:pStyle w:val="Encabezado"/>
                  <w:tabs>
                    <w:tab w:val="clear" w:pos="4252"/>
                  </w:tabs>
                  <w:jc w:val="right"/>
                  <w:rPr>
                    <w:rFonts w:ascii="Candara" w:hAnsi="Candara" w:cs="Arial"/>
                    <w:b/>
                    <w:i/>
                    <w:sz w:val="18"/>
                    <w:szCs w:val="18"/>
                  </w:rPr>
                </w:pPr>
              </w:p>
              <w:p w14:paraId="09332DD7" w14:textId="77777777" w:rsidR="00955F85" w:rsidRDefault="00955F85" w:rsidP="00F12104">
                <w:pPr>
                  <w:pStyle w:val="Encabezado"/>
                  <w:jc w:val="right"/>
                  <w:rPr>
                    <w:rFonts w:ascii="Candara" w:hAnsi="Candara" w:cs="Arial"/>
                    <w:b/>
                    <w:i/>
                    <w:sz w:val="18"/>
                    <w:szCs w:val="18"/>
                  </w:rPr>
                </w:pPr>
              </w:p>
              <w:p w14:paraId="0B7247A8" w14:textId="77777777" w:rsidR="00A11947" w:rsidRPr="008D6166" w:rsidRDefault="00A11947" w:rsidP="00F12104">
                <w:pPr>
                  <w:pStyle w:val="Encabezado"/>
                  <w:jc w:val="right"/>
                  <w:rPr>
                    <w:rFonts w:ascii="Candara" w:hAnsi="Candara" w:cs="Arial"/>
                    <w:b/>
                    <w:i/>
                    <w:sz w:val="18"/>
                    <w:szCs w:val="18"/>
                  </w:rPr>
                </w:pPr>
              </w:p>
              <w:p w14:paraId="3A33B480" w14:textId="77777777" w:rsidR="00955F85" w:rsidRDefault="00955F85" w:rsidP="00F12104">
                <w:pPr>
                  <w:pStyle w:val="Encabezado"/>
                  <w:tabs>
                    <w:tab w:val="left" w:pos="3390"/>
                  </w:tabs>
                  <w:jc w:val="right"/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</w:pPr>
              </w:p>
              <w:p w14:paraId="6CA05C60" w14:textId="77777777" w:rsidR="00955F85" w:rsidRDefault="00567D8D" w:rsidP="00F12104">
                <w:pPr>
                  <w:pStyle w:val="Encabezado"/>
                  <w:jc w:val="right"/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  <w:t>FECHA DE ULTIMA REFORMA</w:t>
                </w:r>
                <w:r w:rsidR="00955F85"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  <w:t>:</w:t>
                </w:r>
              </w:p>
              <w:p w14:paraId="5F04D2D2" w14:textId="77777777" w:rsidR="00955F85" w:rsidRDefault="00174519" w:rsidP="00174519">
                <w:pPr>
                  <w:pStyle w:val="Encabezado"/>
                  <w:jc w:val="right"/>
                  <w:rPr>
                    <w:rFonts w:ascii="Candara" w:hAnsi="Candara" w:cs="Arial"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  <w:t xml:space="preserve">DEC. 137 </w:t>
                </w:r>
                <w:r w:rsidR="00567D8D" w:rsidRPr="00567D8D"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  <w:t>P</w:t>
                </w:r>
                <w:r w:rsidR="00567D8D"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  <w:t xml:space="preserve">. </w:t>
                </w:r>
                <w:r w:rsidR="00567D8D" w:rsidRPr="00567D8D"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  <w:t>O</w:t>
                </w:r>
                <w:r w:rsidR="00567D8D"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  <w:t xml:space="preserve">. </w:t>
                </w:r>
                <w:r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  <w:t>38</w:t>
                </w:r>
                <w:r w:rsidR="00567D8D" w:rsidRPr="00567D8D"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  <w:t xml:space="preserve"> DE</w:t>
                </w:r>
                <w:r w:rsidR="00567D8D"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  <w:t>L</w:t>
                </w:r>
                <w:r w:rsidR="00567D8D" w:rsidRPr="00567D8D"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  <w:t>11</w:t>
                </w:r>
                <w:r w:rsidR="00567D8D" w:rsidRPr="00567D8D"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  <w:t xml:space="preserve">  DE </w:t>
                </w:r>
                <w:r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  <w:t>MAYO DEL 2017</w:t>
                </w:r>
                <w:r w:rsidR="00567D8D" w:rsidRPr="00567D8D"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  <w:t>.</w:t>
                </w:r>
              </w:p>
            </w:tc>
          </w:tr>
        </w:tbl>
        <w:p w14:paraId="6B2C75FA" w14:textId="77777777" w:rsidR="00955F85" w:rsidRPr="00340D16" w:rsidRDefault="00955F85" w:rsidP="00680DC6">
          <w:pPr>
            <w:pStyle w:val="Encabezado"/>
            <w:jc w:val="center"/>
          </w:pPr>
        </w:p>
      </w:tc>
      <w:tc>
        <w:tcPr>
          <w:tcW w:w="222" w:type="dxa"/>
        </w:tcPr>
        <w:p w14:paraId="23B6FB06" w14:textId="77777777" w:rsidR="00955F85" w:rsidRPr="0081276E" w:rsidRDefault="00955F85" w:rsidP="003A1F50">
          <w:pPr>
            <w:pStyle w:val="Encabezado"/>
            <w:jc w:val="right"/>
            <w:rPr>
              <w:rFonts w:ascii="Candara" w:hAnsi="Candara" w:cs="Arial"/>
              <w:i/>
              <w:sz w:val="18"/>
              <w:szCs w:val="18"/>
            </w:rPr>
          </w:pPr>
          <w:r>
            <w:rPr>
              <w:rFonts w:ascii="Candara" w:hAnsi="Candara" w:cs="Arial"/>
              <w:i/>
              <w:sz w:val="18"/>
              <w:szCs w:val="18"/>
            </w:rPr>
            <w:ptab w:relativeTo="margin" w:alignment="right" w:leader="none"/>
          </w:r>
        </w:p>
      </w:tc>
    </w:tr>
    <w:tr w:rsidR="00955F85" w14:paraId="3C934630" w14:textId="77777777" w:rsidTr="003A1F50">
      <w:tc>
        <w:tcPr>
          <w:tcW w:w="222" w:type="dxa"/>
        </w:tcPr>
        <w:p w14:paraId="5B172315" w14:textId="77777777" w:rsidR="00955F85" w:rsidRDefault="00955F85"/>
      </w:tc>
      <w:tc>
        <w:tcPr>
          <w:tcW w:w="10092" w:type="dxa"/>
        </w:tcPr>
        <w:p w14:paraId="21A9B5B9" w14:textId="77777777" w:rsidR="00955F85" w:rsidRDefault="00955F85" w:rsidP="00FA3700">
          <w:pPr>
            <w:pStyle w:val="Encabezado"/>
            <w:jc w:val="center"/>
            <w:rPr>
              <w:rFonts w:ascii="Candara" w:hAnsi="Candara" w:cs="Arial"/>
              <w:i/>
              <w:sz w:val="18"/>
              <w:szCs w:val="18"/>
            </w:rPr>
          </w:pPr>
        </w:p>
      </w:tc>
      <w:tc>
        <w:tcPr>
          <w:tcW w:w="222" w:type="dxa"/>
        </w:tcPr>
        <w:p w14:paraId="06AD2C90" w14:textId="77777777" w:rsidR="00955F85" w:rsidRDefault="00955F85" w:rsidP="003A1F50">
          <w:pPr>
            <w:pStyle w:val="Encabezado"/>
            <w:jc w:val="right"/>
            <w:rPr>
              <w:rFonts w:ascii="Arial" w:hAnsi="Arial" w:cs="Arial"/>
              <w:i/>
              <w:noProof/>
              <w:sz w:val="14"/>
              <w:szCs w:val="14"/>
            </w:rPr>
          </w:pPr>
        </w:p>
      </w:tc>
    </w:tr>
  </w:tbl>
  <w:p w14:paraId="78F869EA" w14:textId="77777777" w:rsidR="00955F85" w:rsidRDefault="00955F85">
    <w:pPr>
      <w:pStyle w:val="Encabezado"/>
    </w:pPr>
    <w:r>
      <w:rPr>
        <w:rFonts w:ascii="Candara" w:hAnsi="Candara" w:cs="Arial"/>
        <w:i/>
        <w:sz w:val="18"/>
        <w:szCs w:val="18"/>
      </w:rPr>
      <w:t xml:space="preserve">          </w:t>
    </w:r>
    <w:r w:rsidR="00F55670">
      <w:rPr>
        <w:rFonts w:ascii="Candara" w:hAnsi="Candara" w:cs="Arial"/>
        <w:i/>
        <w:sz w:val="18"/>
        <w:szCs w:val="1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D28"/>
    <w:multiLevelType w:val="hybridMultilevel"/>
    <w:tmpl w:val="19BCB804"/>
    <w:lvl w:ilvl="0" w:tplc="ABFEBCB6">
      <w:start w:val="1"/>
      <w:numFmt w:val="lowerLetter"/>
      <w:lvlText w:val="%1).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B4522"/>
    <w:multiLevelType w:val="hybridMultilevel"/>
    <w:tmpl w:val="2FC8652C"/>
    <w:lvl w:ilvl="0" w:tplc="7B8E7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83"/>
    <w:multiLevelType w:val="hybridMultilevel"/>
    <w:tmpl w:val="54049F3E"/>
    <w:lvl w:ilvl="0" w:tplc="4DF67058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65B50"/>
    <w:multiLevelType w:val="hybridMultilevel"/>
    <w:tmpl w:val="939A27A0"/>
    <w:lvl w:ilvl="0" w:tplc="85A0AB3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B61BB"/>
    <w:multiLevelType w:val="hybridMultilevel"/>
    <w:tmpl w:val="2228D3FE"/>
    <w:lvl w:ilvl="0" w:tplc="913C272E">
      <w:start w:val="1"/>
      <w:numFmt w:val="upperRoman"/>
      <w:lvlText w:val="%1.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6296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34557131"/>
    <w:multiLevelType w:val="hybridMultilevel"/>
    <w:tmpl w:val="63F876BC"/>
    <w:lvl w:ilvl="0" w:tplc="BBA2C200">
      <w:start w:val="1"/>
      <w:numFmt w:val="upperRoman"/>
      <w:lvlText w:val="%1.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D55B2"/>
    <w:multiLevelType w:val="hybridMultilevel"/>
    <w:tmpl w:val="9DA2C876"/>
    <w:lvl w:ilvl="0" w:tplc="A5B800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F6D4E"/>
    <w:multiLevelType w:val="hybridMultilevel"/>
    <w:tmpl w:val="FB42C9CA"/>
    <w:lvl w:ilvl="0" w:tplc="6540C658">
      <w:start w:val="1"/>
      <w:numFmt w:val="upperRoman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053ED"/>
    <w:multiLevelType w:val="hybridMultilevel"/>
    <w:tmpl w:val="ECAAFC58"/>
    <w:lvl w:ilvl="0" w:tplc="85A0AB3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D591A"/>
    <w:multiLevelType w:val="hybridMultilevel"/>
    <w:tmpl w:val="B09C0798"/>
    <w:lvl w:ilvl="0" w:tplc="F1ACE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24A8"/>
    <w:multiLevelType w:val="hybridMultilevel"/>
    <w:tmpl w:val="D9D66156"/>
    <w:lvl w:ilvl="0" w:tplc="E646AD1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06501"/>
    <w:multiLevelType w:val="hybridMultilevel"/>
    <w:tmpl w:val="56E056AC"/>
    <w:lvl w:ilvl="0" w:tplc="7DFED79C">
      <w:start w:val="1"/>
      <w:numFmt w:val="upperRoman"/>
      <w:lvlText w:val="%1.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BC66C0"/>
    <w:multiLevelType w:val="hybridMultilevel"/>
    <w:tmpl w:val="2C7AC29A"/>
    <w:lvl w:ilvl="0" w:tplc="2494BAF2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01ACC"/>
    <w:multiLevelType w:val="hybridMultilevel"/>
    <w:tmpl w:val="98EAC9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042B"/>
    <w:multiLevelType w:val="hybridMultilevel"/>
    <w:tmpl w:val="2E8C367A"/>
    <w:lvl w:ilvl="0" w:tplc="4DF67058">
      <w:start w:val="1"/>
      <w:numFmt w:val="upperRoman"/>
      <w:lvlText w:val="%1."/>
      <w:lvlJc w:val="left"/>
      <w:pPr>
        <w:tabs>
          <w:tab w:val="num" w:pos="540"/>
        </w:tabs>
        <w:ind w:left="0" w:firstLine="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3B772D"/>
    <w:multiLevelType w:val="hybridMultilevel"/>
    <w:tmpl w:val="B450F024"/>
    <w:lvl w:ilvl="0" w:tplc="7122B430">
      <w:start w:val="1"/>
      <w:numFmt w:val="lowerLetter"/>
      <w:lvlText w:val="%1).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1C7C98"/>
    <w:multiLevelType w:val="hybridMultilevel"/>
    <w:tmpl w:val="3E964D78"/>
    <w:lvl w:ilvl="0" w:tplc="85A0AB3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99153D"/>
    <w:multiLevelType w:val="hybridMultilevel"/>
    <w:tmpl w:val="B46E76BC"/>
    <w:lvl w:ilvl="0" w:tplc="D042202C">
      <w:start w:val="1"/>
      <w:numFmt w:val="upperRoman"/>
      <w:lvlText w:val="%1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574B3C"/>
    <w:multiLevelType w:val="hybridMultilevel"/>
    <w:tmpl w:val="E7BE2764"/>
    <w:lvl w:ilvl="0" w:tplc="167AAD7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22568"/>
    <w:multiLevelType w:val="hybridMultilevel"/>
    <w:tmpl w:val="8F94AF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B238F"/>
    <w:multiLevelType w:val="hybridMultilevel"/>
    <w:tmpl w:val="DB3E5E84"/>
    <w:lvl w:ilvl="0" w:tplc="891436DA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FD179E"/>
    <w:multiLevelType w:val="hybridMultilevel"/>
    <w:tmpl w:val="1A1C14BA"/>
    <w:lvl w:ilvl="0" w:tplc="C2DAB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90364"/>
    <w:multiLevelType w:val="hybridMultilevel"/>
    <w:tmpl w:val="8F6ED138"/>
    <w:lvl w:ilvl="0" w:tplc="C33C6D2E">
      <w:start w:val="1"/>
      <w:numFmt w:val="lowerLetter"/>
      <w:lvlText w:val="%1).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6B773F"/>
    <w:multiLevelType w:val="hybridMultilevel"/>
    <w:tmpl w:val="ED52F7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E68E5"/>
    <w:multiLevelType w:val="hybridMultilevel"/>
    <w:tmpl w:val="BEDA2DC8"/>
    <w:lvl w:ilvl="0" w:tplc="7C124C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DA6DDE"/>
    <w:multiLevelType w:val="hybridMultilevel"/>
    <w:tmpl w:val="CF06A02A"/>
    <w:lvl w:ilvl="0" w:tplc="0BE25A4C">
      <w:start w:val="1"/>
      <w:numFmt w:val="upperRoman"/>
      <w:lvlText w:val="%1.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C205EF"/>
    <w:multiLevelType w:val="multilevel"/>
    <w:tmpl w:val="1D0EEFC6"/>
    <w:lvl w:ilvl="0">
      <w:start w:val="1"/>
      <w:numFmt w:val="upperRoman"/>
      <w:pStyle w:val="arial"/>
      <w:lvlText w:val="%1."/>
      <w:lvlJc w:val="right"/>
      <w:pPr>
        <w:tabs>
          <w:tab w:val="num" w:pos="907"/>
        </w:tabs>
        <w:ind w:left="907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9E1054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6D0F364C"/>
    <w:multiLevelType w:val="hybridMultilevel"/>
    <w:tmpl w:val="48B0E9C0"/>
    <w:lvl w:ilvl="0" w:tplc="9A5C3C52">
      <w:start w:val="1"/>
      <w:numFmt w:val="upperRoman"/>
      <w:lvlText w:val="%1."/>
      <w:lvlJc w:val="left"/>
      <w:pPr>
        <w:tabs>
          <w:tab w:val="num" w:pos="854"/>
        </w:tabs>
        <w:ind w:left="854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30" w15:restartNumberingAfterBreak="0">
    <w:nsid w:val="6ED372C2"/>
    <w:multiLevelType w:val="hybridMultilevel"/>
    <w:tmpl w:val="BF9A1A6E"/>
    <w:lvl w:ilvl="0" w:tplc="7F5C9114">
      <w:start w:val="1"/>
      <w:numFmt w:val="upperRoman"/>
      <w:lvlText w:val="%1.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6C5883"/>
    <w:multiLevelType w:val="hybridMultilevel"/>
    <w:tmpl w:val="C22A3A78"/>
    <w:lvl w:ilvl="0" w:tplc="85A0AB3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E3F5E"/>
    <w:multiLevelType w:val="hybridMultilevel"/>
    <w:tmpl w:val="6608AF60"/>
    <w:lvl w:ilvl="0" w:tplc="E646AD1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913FC"/>
    <w:multiLevelType w:val="hybridMultilevel"/>
    <w:tmpl w:val="AA80A616"/>
    <w:lvl w:ilvl="0" w:tplc="E6223124">
      <w:start w:val="1"/>
      <w:numFmt w:val="lowerLetter"/>
      <w:lvlText w:val="%1).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3E31AB"/>
    <w:multiLevelType w:val="hybridMultilevel"/>
    <w:tmpl w:val="30CA1E50"/>
    <w:lvl w:ilvl="0" w:tplc="BD1A2F6A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CA3A34"/>
    <w:multiLevelType w:val="hybridMultilevel"/>
    <w:tmpl w:val="2710D59A"/>
    <w:lvl w:ilvl="0" w:tplc="10D29E24">
      <w:start w:val="1"/>
      <w:numFmt w:val="lowerLetter"/>
      <w:lvlText w:val="%1).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6"/>
  </w:num>
  <w:num w:numId="4">
    <w:abstractNumId w:val="17"/>
  </w:num>
  <w:num w:numId="5">
    <w:abstractNumId w:val="21"/>
  </w:num>
  <w:num w:numId="6">
    <w:abstractNumId w:val="13"/>
  </w:num>
  <w:num w:numId="7">
    <w:abstractNumId w:val="33"/>
  </w:num>
  <w:num w:numId="8">
    <w:abstractNumId w:val="6"/>
  </w:num>
  <w:num w:numId="9">
    <w:abstractNumId w:val="4"/>
  </w:num>
  <w:num w:numId="10">
    <w:abstractNumId w:val="35"/>
  </w:num>
  <w:num w:numId="11">
    <w:abstractNumId w:val="16"/>
  </w:num>
  <w:num w:numId="12">
    <w:abstractNumId w:val="23"/>
  </w:num>
  <w:num w:numId="13">
    <w:abstractNumId w:val="0"/>
  </w:num>
  <w:num w:numId="14">
    <w:abstractNumId w:val="30"/>
  </w:num>
  <w:num w:numId="15">
    <w:abstractNumId w:val="12"/>
  </w:num>
  <w:num w:numId="16">
    <w:abstractNumId w:val="25"/>
  </w:num>
  <w:num w:numId="17">
    <w:abstractNumId w:val="34"/>
  </w:num>
  <w:num w:numId="18">
    <w:abstractNumId w:val="31"/>
  </w:num>
  <w:num w:numId="19">
    <w:abstractNumId w:val="9"/>
  </w:num>
  <w:num w:numId="20">
    <w:abstractNumId w:val="3"/>
  </w:num>
  <w:num w:numId="21">
    <w:abstractNumId w:val="19"/>
  </w:num>
  <w:num w:numId="22">
    <w:abstractNumId w:val="18"/>
  </w:num>
  <w:num w:numId="23">
    <w:abstractNumId w:val="5"/>
  </w:num>
  <w:num w:numId="24">
    <w:abstractNumId w:val="28"/>
  </w:num>
  <w:num w:numId="25">
    <w:abstractNumId w:val="29"/>
  </w:num>
  <w:num w:numId="26">
    <w:abstractNumId w:val="1"/>
  </w:num>
  <w:num w:numId="27">
    <w:abstractNumId w:val="14"/>
  </w:num>
  <w:num w:numId="28">
    <w:abstractNumId w:val="32"/>
  </w:num>
  <w:num w:numId="29">
    <w:abstractNumId w:val="10"/>
  </w:num>
  <w:num w:numId="30">
    <w:abstractNumId w:val="20"/>
  </w:num>
  <w:num w:numId="31">
    <w:abstractNumId w:val="11"/>
  </w:num>
  <w:num w:numId="32">
    <w:abstractNumId w:val="24"/>
  </w:num>
  <w:num w:numId="33">
    <w:abstractNumId w:val="8"/>
  </w:num>
  <w:num w:numId="34">
    <w:abstractNumId w:val="2"/>
  </w:num>
  <w:num w:numId="35">
    <w:abstractNumId w:val="22"/>
  </w:num>
  <w:num w:numId="36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00"/>
    <w:rsid w:val="000172C2"/>
    <w:rsid w:val="000329BC"/>
    <w:rsid w:val="000424EF"/>
    <w:rsid w:val="0004438E"/>
    <w:rsid w:val="000502CD"/>
    <w:rsid w:val="00066F53"/>
    <w:rsid w:val="001046A4"/>
    <w:rsid w:val="00121AC8"/>
    <w:rsid w:val="00174519"/>
    <w:rsid w:val="00187BEB"/>
    <w:rsid w:val="001937DB"/>
    <w:rsid w:val="001A1A7D"/>
    <w:rsid w:val="001A79AF"/>
    <w:rsid w:val="001C5D26"/>
    <w:rsid w:val="001C6ABA"/>
    <w:rsid w:val="00210A12"/>
    <w:rsid w:val="00233E12"/>
    <w:rsid w:val="00261D1F"/>
    <w:rsid w:val="00286C66"/>
    <w:rsid w:val="002A3F27"/>
    <w:rsid w:val="002B44F5"/>
    <w:rsid w:val="002B62C7"/>
    <w:rsid w:val="002C598B"/>
    <w:rsid w:val="002C732E"/>
    <w:rsid w:val="002F6873"/>
    <w:rsid w:val="003045C9"/>
    <w:rsid w:val="00312DAE"/>
    <w:rsid w:val="00342C0C"/>
    <w:rsid w:val="00354BB1"/>
    <w:rsid w:val="00355993"/>
    <w:rsid w:val="003A1F50"/>
    <w:rsid w:val="003B05F8"/>
    <w:rsid w:val="003B3FDB"/>
    <w:rsid w:val="00423BB2"/>
    <w:rsid w:val="004322FD"/>
    <w:rsid w:val="004371B8"/>
    <w:rsid w:val="0045482C"/>
    <w:rsid w:val="004550C4"/>
    <w:rsid w:val="00496AB5"/>
    <w:rsid w:val="004D428F"/>
    <w:rsid w:val="004E7FC9"/>
    <w:rsid w:val="0051452A"/>
    <w:rsid w:val="00515EF0"/>
    <w:rsid w:val="005267F1"/>
    <w:rsid w:val="00560959"/>
    <w:rsid w:val="00567D8D"/>
    <w:rsid w:val="0059096C"/>
    <w:rsid w:val="005B614C"/>
    <w:rsid w:val="005D6359"/>
    <w:rsid w:val="00635009"/>
    <w:rsid w:val="006511B0"/>
    <w:rsid w:val="00654862"/>
    <w:rsid w:val="00655260"/>
    <w:rsid w:val="00655FCC"/>
    <w:rsid w:val="00661FD0"/>
    <w:rsid w:val="00680DC6"/>
    <w:rsid w:val="00681D8D"/>
    <w:rsid w:val="00681EEF"/>
    <w:rsid w:val="006A3FC6"/>
    <w:rsid w:val="006C4694"/>
    <w:rsid w:val="006D43C1"/>
    <w:rsid w:val="00703689"/>
    <w:rsid w:val="0070650F"/>
    <w:rsid w:val="00707D43"/>
    <w:rsid w:val="00712E50"/>
    <w:rsid w:val="0071460C"/>
    <w:rsid w:val="0072279C"/>
    <w:rsid w:val="007336DC"/>
    <w:rsid w:val="00757545"/>
    <w:rsid w:val="007A31D5"/>
    <w:rsid w:val="007C638C"/>
    <w:rsid w:val="007E6AC9"/>
    <w:rsid w:val="007F3F8C"/>
    <w:rsid w:val="00821E16"/>
    <w:rsid w:val="00836436"/>
    <w:rsid w:val="00843055"/>
    <w:rsid w:val="00846210"/>
    <w:rsid w:val="00856DA5"/>
    <w:rsid w:val="00872F9A"/>
    <w:rsid w:val="00881826"/>
    <w:rsid w:val="008A12ED"/>
    <w:rsid w:val="008D4125"/>
    <w:rsid w:val="008D6166"/>
    <w:rsid w:val="008E3B06"/>
    <w:rsid w:val="008E6B66"/>
    <w:rsid w:val="008F00E5"/>
    <w:rsid w:val="008F44D8"/>
    <w:rsid w:val="008F59A2"/>
    <w:rsid w:val="00902A5E"/>
    <w:rsid w:val="00914AE1"/>
    <w:rsid w:val="009548DE"/>
    <w:rsid w:val="00955F85"/>
    <w:rsid w:val="00975756"/>
    <w:rsid w:val="009948E5"/>
    <w:rsid w:val="009C6EEA"/>
    <w:rsid w:val="00A04FDA"/>
    <w:rsid w:val="00A11947"/>
    <w:rsid w:val="00A20FA7"/>
    <w:rsid w:val="00AE6014"/>
    <w:rsid w:val="00AF20EB"/>
    <w:rsid w:val="00B15B5D"/>
    <w:rsid w:val="00B4624F"/>
    <w:rsid w:val="00B54596"/>
    <w:rsid w:val="00B63D5F"/>
    <w:rsid w:val="00BA7972"/>
    <w:rsid w:val="00BD62E9"/>
    <w:rsid w:val="00BE7F76"/>
    <w:rsid w:val="00BF73B1"/>
    <w:rsid w:val="00C435B8"/>
    <w:rsid w:val="00C716AA"/>
    <w:rsid w:val="00C82DF3"/>
    <w:rsid w:val="00CA4D38"/>
    <w:rsid w:val="00CB04C3"/>
    <w:rsid w:val="00CD1E08"/>
    <w:rsid w:val="00CF5287"/>
    <w:rsid w:val="00D05908"/>
    <w:rsid w:val="00D06331"/>
    <w:rsid w:val="00D274E7"/>
    <w:rsid w:val="00D46BFE"/>
    <w:rsid w:val="00D4753E"/>
    <w:rsid w:val="00D5411A"/>
    <w:rsid w:val="00D864AC"/>
    <w:rsid w:val="00DD763E"/>
    <w:rsid w:val="00E93839"/>
    <w:rsid w:val="00E96F7C"/>
    <w:rsid w:val="00EA2BCA"/>
    <w:rsid w:val="00EA4B70"/>
    <w:rsid w:val="00ED1C22"/>
    <w:rsid w:val="00ED6A7E"/>
    <w:rsid w:val="00EF3992"/>
    <w:rsid w:val="00F0051C"/>
    <w:rsid w:val="00F12104"/>
    <w:rsid w:val="00F17EAD"/>
    <w:rsid w:val="00F55670"/>
    <w:rsid w:val="00F8571A"/>
    <w:rsid w:val="00FA3700"/>
    <w:rsid w:val="00F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43473E8"/>
  <w15:docId w15:val="{DF49CB99-A01A-43CA-A5F0-3808F21F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700"/>
    <w:rPr>
      <w:rFonts w:ascii="CG Times (W1)" w:eastAsia="Times New Roman" w:hAnsi="CG Times (W1)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A3700"/>
    <w:pPr>
      <w:keepNext/>
      <w:spacing w:line="240" w:lineRule="exact"/>
      <w:jc w:val="both"/>
      <w:outlineLvl w:val="0"/>
    </w:pPr>
    <w:rPr>
      <w:rFonts w:ascii="Tahoma" w:hAnsi="Tahoma"/>
      <w:sz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FA3700"/>
    <w:pPr>
      <w:keepNext/>
      <w:tabs>
        <w:tab w:val="left" w:pos="709"/>
        <w:tab w:val="left" w:pos="907"/>
      </w:tabs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FA3700"/>
    <w:pPr>
      <w:keepNext/>
      <w:spacing w:line="240" w:lineRule="exact"/>
      <w:jc w:val="center"/>
      <w:outlineLvl w:val="2"/>
    </w:pPr>
    <w:rPr>
      <w:rFonts w:ascii="Tahoma" w:hAnsi="Tahoma"/>
      <w:b/>
      <w:sz w:val="24"/>
      <w:lang w:val="es-ES"/>
    </w:rPr>
  </w:style>
  <w:style w:type="paragraph" w:styleId="Ttulo4">
    <w:name w:val="heading 4"/>
    <w:basedOn w:val="Normal"/>
    <w:next w:val="Normal"/>
    <w:link w:val="Ttulo4Car"/>
    <w:qFormat/>
    <w:rsid w:val="00FA3700"/>
    <w:pPr>
      <w:keepNext/>
      <w:spacing w:line="240" w:lineRule="exact"/>
      <w:outlineLvl w:val="3"/>
    </w:pPr>
    <w:rPr>
      <w:rFonts w:ascii="Tahoma" w:hAnsi="Tahoma"/>
      <w:b/>
      <w:sz w:val="24"/>
      <w:lang w:val="es-ES"/>
    </w:rPr>
  </w:style>
  <w:style w:type="paragraph" w:styleId="Ttulo5">
    <w:name w:val="heading 5"/>
    <w:basedOn w:val="Normal"/>
    <w:next w:val="Normal"/>
    <w:link w:val="Ttulo5Car"/>
    <w:qFormat/>
    <w:rsid w:val="002C732E"/>
    <w:pPr>
      <w:keepNext/>
      <w:jc w:val="center"/>
      <w:outlineLvl w:val="4"/>
    </w:pPr>
    <w:rPr>
      <w:rFonts w:ascii="Arial" w:hAnsi="Arial"/>
      <w:sz w:val="28"/>
      <w:lang w:val="es-ES"/>
    </w:rPr>
  </w:style>
  <w:style w:type="paragraph" w:styleId="Ttulo6">
    <w:name w:val="heading 6"/>
    <w:basedOn w:val="Normal"/>
    <w:next w:val="Normal"/>
    <w:link w:val="Ttulo6Car"/>
    <w:qFormat/>
    <w:rsid w:val="002C732E"/>
    <w:pPr>
      <w:keepNext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unhideWhenUsed/>
    <w:qFormat/>
    <w:rsid w:val="002C7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2C732E"/>
    <w:pPr>
      <w:keepNext/>
      <w:outlineLvl w:val="7"/>
    </w:pPr>
    <w:rPr>
      <w:rFonts w:ascii="Times New Roman" w:hAnsi="Times New Roman"/>
      <w:b/>
      <w:sz w:val="24"/>
      <w:lang w:val="es-ES"/>
    </w:rPr>
  </w:style>
  <w:style w:type="paragraph" w:styleId="Ttulo9">
    <w:name w:val="heading 9"/>
    <w:basedOn w:val="Normal"/>
    <w:next w:val="Normal"/>
    <w:link w:val="Ttulo9Car"/>
    <w:qFormat/>
    <w:rsid w:val="002C732E"/>
    <w:pPr>
      <w:keepNext/>
      <w:jc w:val="right"/>
      <w:outlineLvl w:val="8"/>
    </w:pPr>
    <w:rPr>
      <w:rFonts w:ascii="Times New Roman" w:hAnsi="Times New Roman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3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700"/>
  </w:style>
  <w:style w:type="paragraph" w:styleId="Piedepgina">
    <w:name w:val="footer"/>
    <w:basedOn w:val="Normal"/>
    <w:link w:val="PiedepginaCar"/>
    <w:unhideWhenUsed/>
    <w:rsid w:val="00FA3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3700"/>
  </w:style>
  <w:style w:type="paragraph" w:styleId="Textodeglobo">
    <w:name w:val="Balloon Text"/>
    <w:basedOn w:val="Normal"/>
    <w:link w:val="TextodegloboCar"/>
    <w:uiPriority w:val="99"/>
    <w:semiHidden/>
    <w:unhideWhenUsed/>
    <w:rsid w:val="00FA37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70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A3700"/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FA3700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FA3700"/>
    <w:pPr>
      <w:tabs>
        <w:tab w:val="left" w:pos="709"/>
        <w:tab w:val="left" w:pos="907"/>
      </w:tabs>
      <w:ind w:left="907" w:hanging="907"/>
      <w:jc w:val="center"/>
    </w:pPr>
    <w:rPr>
      <w:rFonts w:ascii="Arial" w:hAnsi="Arial"/>
      <w:b/>
      <w:sz w:val="22"/>
    </w:rPr>
  </w:style>
  <w:style w:type="character" w:customStyle="1" w:styleId="TtuloCar">
    <w:name w:val="Título Car"/>
    <w:basedOn w:val="Fuentedeprrafopredeter"/>
    <w:link w:val="Ttulo"/>
    <w:rsid w:val="00FA3700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A3700"/>
    <w:pPr>
      <w:tabs>
        <w:tab w:val="left" w:pos="709"/>
        <w:tab w:val="left" w:pos="907"/>
      </w:tabs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A3700"/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A3700"/>
    <w:pPr>
      <w:spacing w:line="240" w:lineRule="exact"/>
      <w:jc w:val="both"/>
    </w:pPr>
    <w:rPr>
      <w:rFonts w:ascii="Tahoma" w:hAnsi="Tahoma"/>
      <w:b/>
      <w:sz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A3700"/>
    <w:pPr>
      <w:spacing w:line="240" w:lineRule="exact"/>
      <w:ind w:left="284" w:hanging="284"/>
      <w:jc w:val="both"/>
    </w:pPr>
    <w:rPr>
      <w:rFonts w:ascii="Tahoma" w:hAnsi="Tahoma"/>
      <w:b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character" w:styleId="Nmerodepgina">
    <w:name w:val="page number"/>
    <w:basedOn w:val="Fuentedeprrafopredeter"/>
    <w:rsid w:val="00FA3700"/>
  </w:style>
  <w:style w:type="paragraph" w:styleId="Sangra2detindependiente">
    <w:name w:val="Body Text Indent 2"/>
    <w:basedOn w:val="Normal"/>
    <w:link w:val="Sangra2detindependienteCar"/>
    <w:rsid w:val="00FA3700"/>
    <w:pPr>
      <w:spacing w:line="240" w:lineRule="exact"/>
      <w:ind w:left="1416"/>
      <w:jc w:val="both"/>
    </w:pPr>
    <w:rPr>
      <w:rFonts w:ascii="Arial" w:hAnsi="Arial"/>
      <w:b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A3700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FA3700"/>
    <w:rPr>
      <w:rFonts w:ascii="Tahoma" w:hAnsi="Tahoma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A3700"/>
    <w:rPr>
      <w:rFonts w:ascii="Tahoma" w:eastAsia="Times New Roman" w:hAnsi="Tahoma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rsid w:val="00FA3700"/>
    <w:rPr>
      <w:rFonts w:ascii="Courier New" w:hAnsi="Courier New" w:cs="Courier New"/>
      <w:lang w:val="es-MX"/>
    </w:rPr>
  </w:style>
  <w:style w:type="character" w:customStyle="1" w:styleId="TextosinformatoCar">
    <w:name w:val="Texto sin formato Car"/>
    <w:basedOn w:val="Fuentedeprrafopredeter"/>
    <w:link w:val="Textosinformato"/>
    <w:rsid w:val="00FA3700"/>
    <w:rPr>
      <w:rFonts w:ascii="Courier New" w:eastAsia="Times New Roman" w:hAnsi="Courier New" w:cs="Courier New"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A3700"/>
    <w:pPr>
      <w:ind w:left="720"/>
      <w:contextualSpacing/>
    </w:pPr>
    <w:rPr>
      <w:rFonts w:ascii="Times New Roman" w:hAnsi="Times New Roman"/>
      <w:sz w:val="24"/>
      <w:szCs w:val="24"/>
      <w:lang w:val="es-ES"/>
    </w:rPr>
  </w:style>
  <w:style w:type="paragraph" w:customStyle="1" w:styleId="Texto">
    <w:name w:val="Texto"/>
    <w:basedOn w:val="Normal"/>
    <w:rsid w:val="00FA3700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/>
    </w:rPr>
  </w:style>
  <w:style w:type="paragraph" w:customStyle="1" w:styleId="Default">
    <w:name w:val="Default"/>
    <w:rsid w:val="009948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2C7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2C732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C732E"/>
    <w:rPr>
      <w:rFonts w:ascii="CG Times (W1)" w:eastAsia="Times New Roman" w:hAnsi="CG Times (W1)" w:cs="Times New Roman"/>
      <w:sz w:val="16"/>
      <w:szCs w:val="16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C732E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C732E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C732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2C732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rsid w:val="00680D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cdefault">
    <w:name w:val="ec_default"/>
    <w:basedOn w:val="Normal"/>
    <w:rsid w:val="00BD62E9"/>
    <w:pPr>
      <w:spacing w:after="324"/>
    </w:pPr>
    <w:rPr>
      <w:rFonts w:ascii="Times New Roman" w:hAnsi="Times New Roman"/>
      <w:sz w:val="24"/>
      <w:szCs w:val="24"/>
      <w:lang w:val="es-ES"/>
    </w:rPr>
  </w:style>
  <w:style w:type="paragraph" w:styleId="NormalWeb">
    <w:name w:val="Normal (Web)"/>
    <w:basedOn w:val="Normal"/>
    <w:rsid w:val="001046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customStyle="1" w:styleId="justificadonormal">
    <w:name w:val="justificadonormal"/>
    <w:basedOn w:val="Normal"/>
    <w:rsid w:val="001046A4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  <w:lang w:val="es-ES"/>
    </w:rPr>
  </w:style>
  <w:style w:type="character" w:styleId="Textoennegrita">
    <w:name w:val="Strong"/>
    <w:basedOn w:val="Fuentedeprrafopredeter"/>
    <w:qFormat/>
    <w:rsid w:val="001046A4"/>
    <w:rPr>
      <w:b/>
      <w:bCs/>
    </w:rPr>
  </w:style>
  <w:style w:type="paragraph" w:customStyle="1" w:styleId="Textoindependiente21">
    <w:name w:val="Texto independiente 21"/>
    <w:basedOn w:val="Normal"/>
    <w:rsid w:val="001046A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lang w:val="es-ES"/>
    </w:rPr>
  </w:style>
  <w:style w:type="paragraph" w:customStyle="1" w:styleId="Sangra3detindependiente1">
    <w:name w:val="Sangría 3 de t. independiente1"/>
    <w:basedOn w:val="Normal"/>
    <w:rsid w:val="001046A4"/>
    <w:pPr>
      <w:overflowPunct w:val="0"/>
      <w:autoSpaceDE w:val="0"/>
      <w:autoSpaceDN w:val="0"/>
      <w:adjustRightInd w:val="0"/>
      <w:ind w:left="360"/>
      <w:jc w:val="both"/>
    </w:pPr>
    <w:rPr>
      <w:rFonts w:ascii="Arial" w:hAnsi="Arial"/>
      <w:sz w:val="24"/>
      <w:lang w:val="es-ES"/>
    </w:rPr>
  </w:style>
  <w:style w:type="paragraph" w:customStyle="1" w:styleId="Textoindependiente31">
    <w:name w:val="Texto independiente 31"/>
    <w:basedOn w:val="Normal"/>
    <w:rsid w:val="001046A4"/>
    <w:pPr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color w:val="FF0000"/>
      <w:sz w:val="28"/>
      <w:lang w:val="es-ES"/>
    </w:rPr>
  </w:style>
  <w:style w:type="paragraph" w:styleId="Textodebloque">
    <w:name w:val="Block Text"/>
    <w:basedOn w:val="Normal"/>
    <w:rsid w:val="001046A4"/>
    <w:pPr>
      <w:autoSpaceDN w:val="0"/>
      <w:ind w:left="-900" w:right="-856"/>
      <w:jc w:val="both"/>
    </w:pPr>
    <w:rPr>
      <w:rFonts w:ascii="Courier New" w:hAnsi="Courier New" w:cs="Courier New"/>
      <w:bCs/>
      <w:sz w:val="24"/>
      <w:szCs w:val="24"/>
      <w:lang w:val="es-MX"/>
    </w:rPr>
  </w:style>
  <w:style w:type="character" w:customStyle="1" w:styleId="estilo21">
    <w:name w:val="estilo21"/>
    <w:basedOn w:val="Fuentedeprrafopredeter"/>
    <w:rsid w:val="001046A4"/>
    <w:rPr>
      <w:color w:val="333333"/>
    </w:rPr>
  </w:style>
  <w:style w:type="character" w:styleId="nfasis">
    <w:name w:val="Emphasis"/>
    <w:basedOn w:val="Fuentedeprrafopredeter"/>
    <w:qFormat/>
    <w:rsid w:val="001046A4"/>
    <w:rPr>
      <w:b/>
      <w:bCs/>
      <w:i w:val="0"/>
      <w:iCs w:val="0"/>
    </w:rPr>
  </w:style>
  <w:style w:type="character" w:styleId="Refdecomentario">
    <w:name w:val="annotation reference"/>
    <w:basedOn w:val="Fuentedeprrafopredeter"/>
    <w:semiHidden/>
    <w:rsid w:val="001046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046A4"/>
    <w:rPr>
      <w:rFonts w:ascii="Times New Roman" w:hAnsi="Times New Roman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46A4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046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46A4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styleId="Subttulo">
    <w:name w:val="Subtitle"/>
    <w:basedOn w:val="Normal"/>
    <w:link w:val="SubttuloCar"/>
    <w:qFormat/>
    <w:rsid w:val="008F59A2"/>
    <w:pPr>
      <w:jc w:val="center"/>
    </w:pPr>
    <w:rPr>
      <w:rFonts w:ascii="Times New Roman" w:hAnsi="Times New Roman"/>
      <w:b/>
      <w:sz w:val="24"/>
      <w:lang w:val="es-MX"/>
    </w:rPr>
  </w:style>
  <w:style w:type="character" w:customStyle="1" w:styleId="SubttuloCar">
    <w:name w:val="Subtítulo Car"/>
    <w:basedOn w:val="Fuentedeprrafopredeter"/>
    <w:link w:val="Subttulo"/>
    <w:rsid w:val="008F59A2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560959"/>
    <w:rPr>
      <w:rFonts w:ascii="Courier New" w:eastAsia="Times New Roman" w:hAnsi="Courier New"/>
      <w:lang w:val="es-ES_tradnl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560959"/>
    <w:rPr>
      <w:rFonts w:ascii="Courier New" w:eastAsia="Times New Roman" w:hAnsi="Courier New"/>
      <w:sz w:val="16"/>
      <w:szCs w:val="16"/>
      <w:lang w:val="es-ES_tradnl"/>
    </w:rPr>
  </w:style>
  <w:style w:type="character" w:customStyle="1" w:styleId="TextocomentarioCar1">
    <w:name w:val="Texto comentario Car1"/>
    <w:basedOn w:val="Fuentedeprrafopredeter"/>
    <w:uiPriority w:val="99"/>
    <w:semiHidden/>
    <w:rsid w:val="00560959"/>
    <w:rPr>
      <w:rFonts w:ascii="Courier New" w:eastAsia="Times New Roman" w:hAnsi="Courier New"/>
      <w:lang w:val="es-ES_tradnl"/>
    </w:rPr>
  </w:style>
  <w:style w:type="character" w:customStyle="1" w:styleId="TextodegloboCar1">
    <w:name w:val="Texto de globo Car1"/>
    <w:basedOn w:val="Fuentedeprrafopredeter"/>
    <w:uiPriority w:val="99"/>
    <w:semiHidden/>
    <w:rsid w:val="00560959"/>
    <w:rPr>
      <w:rFonts w:ascii="Tahoma" w:eastAsia="Times New Roman" w:hAnsi="Tahoma" w:cs="Tahoma"/>
      <w:sz w:val="16"/>
      <w:szCs w:val="16"/>
      <w:lang w:val="es-ES_tradnl"/>
    </w:rPr>
  </w:style>
  <w:style w:type="paragraph" w:styleId="Listaconvietas">
    <w:name w:val="List Bullet"/>
    <w:basedOn w:val="Normal"/>
    <w:uiPriority w:val="99"/>
    <w:unhideWhenUsed/>
    <w:rsid w:val="00560959"/>
    <w:pPr>
      <w:tabs>
        <w:tab w:val="num" w:pos="360"/>
      </w:tabs>
      <w:ind w:left="360" w:hanging="360"/>
      <w:contextualSpacing/>
    </w:pPr>
    <w:rPr>
      <w:rFonts w:ascii="Courier New" w:hAnsi="Courier New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560959"/>
    <w:rPr>
      <w:rFonts w:ascii="Courier New" w:eastAsia="Times New Roman" w:hAnsi="Courier New"/>
      <w:b/>
      <w:bCs/>
      <w:lang w:val="es-ES_tradnl"/>
    </w:rPr>
  </w:style>
  <w:style w:type="paragraph" w:customStyle="1" w:styleId="BodyText21">
    <w:name w:val="Body Text 21"/>
    <w:basedOn w:val="Normal"/>
    <w:rsid w:val="0056095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MX"/>
    </w:rPr>
  </w:style>
  <w:style w:type="paragraph" w:customStyle="1" w:styleId="Textoindependiente32">
    <w:name w:val="Texto independiente 32"/>
    <w:basedOn w:val="Normal"/>
    <w:rsid w:val="00BF73B1"/>
    <w:pPr>
      <w:jc w:val="both"/>
    </w:pPr>
    <w:rPr>
      <w:rFonts w:ascii="Times New Roman" w:hAnsi="Times New Roman"/>
      <w:sz w:val="28"/>
    </w:rPr>
  </w:style>
  <w:style w:type="paragraph" w:customStyle="1" w:styleId="Textoindependiente22">
    <w:name w:val="Texto independiente 22"/>
    <w:basedOn w:val="Normal"/>
    <w:rsid w:val="00BF73B1"/>
    <w:pPr>
      <w:ind w:left="1410" w:hanging="705"/>
      <w:jc w:val="both"/>
    </w:pPr>
    <w:rPr>
      <w:rFonts w:ascii="Arial" w:hAnsi="Arial"/>
      <w:sz w:val="24"/>
    </w:rPr>
  </w:style>
  <w:style w:type="paragraph" w:customStyle="1" w:styleId="arial">
    <w:name w:val="arial"/>
    <w:basedOn w:val="Normal"/>
    <w:rsid w:val="00AF20EB"/>
    <w:pPr>
      <w:numPr>
        <w:numId w:val="1"/>
      </w:numPr>
      <w:jc w:val="both"/>
    </w:pPr>
    <w:rPr>
      <w:rFonts w:ascii="Times New Roman" w:hAnsi="Times New Roman"/>
      <w:sz w:val="24"/>
      <w:szCs w:val="24"/>
      <w:lang w:val="es-ES"/>
    </w:rPr>
  </w:style>
  <w:style w:type="paragraph" w:customStyle="1" w:styleId="Textoindependiente23">
    <w:name w:val="Texto independiente 23"/>
    <w:basedOn w:val="Normal"/>
    <w:rsid w:val="00496AB5"/>
    <w:pPr>
      <w:spacing w:line="240" w:lineRule="exact"/>
      <w:jc w:val="center"/>
    </w:pPr>
    <w:rPr>
      <w:rFonts w:ascii="Arial" w:hAnsi="Arial"/>
      <w:b/>
      <w:sz w:val="24"/>
      <w:lang w:val="es-ES"/>
    </w:rPr>
  </w:style>
  <w:style w:type="paragraph" w:customStyle="1" w:styleId="Textoindependiente33">
    <w:name w:val="Texto independiente 33"/>
    <w:basedOn w:val="Normal"/>
    <w:rsid w:val="00496AB5"/>
    <w:rPr>
      <w:rFonts w:ascii="Arial" w:hAnsi="Arial"/>
      <w:b/>
      <w:sz w:val="24"/>
      <w:lang w:val="es-ES"/>
    </w:rPr>
  </w:style>
  <w:style w:type="paragraph" w:customStyle="1" w:styleId="Sangra2detindependiente1">
    <w:name w:val="Sangría 2 de t. independiente1"/>
    <w:basedOn w:val="Normal"/>
    <w:rsid w:val="00496AB5"/>
    <w:pPr>
      <w:ind w:left="1134" w:hanging="567"/>
      <w:jc w:val="both"/>
    </w:pPr>
    <w:rPr>
      <w:rFonts w:ascii="Arial" w:hAnsi="Arial"/>
      <w:lang w:val="es-ES"/>
    </w:rPr>
  </w:style>
  <w:style w:type="paragraph" w:customStyle="1" w:styleId="Sangra3detindependiente2">
    <w:name w:val="Sangría 3 de t. independiente2"/>
    <w:basedOn w:val="Normal"/>
    <w:rsid w:val="00496AB5"/>
    <w:pPr>
      <w:ind w:left="1134" w:hanging="561"/>
      <w:jc w:val="both"/>
    </w:pPr>
    <w:rPr>
      <w:rFonts w:ascii="Arial" w:hAnsi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FCBE-2C4A-4B83-BC98-4FFE518F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1726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HPCOMPAQ</dc:creator>
  <cp:keywords/>
  <dc:description/>
  <cp:lastModifiedBy>Usuario</cp:lastModifiedBy>
  <cp:revision>2</cp:revision>
  <dcterms:created xsi:type="dcterms:W3CDTF">2022-09-20T15:48:00Z</dcterms:created>
  <dcterms:modified xsi:type="dcterms:W3CDTF">2022-09-20T15:48:00Z</dcterms:modified>
</cp:coreProperties>
</file>